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E2615F" w14:textId="315007AF" w:rsidR="00EC64C2" w:rsidRPr="00372424" w:rsidRDefault="00372424" w:rsidP="00372424">
      <w:pPr>
        <w:jc w:val="center"/>
        <w:rPr>
          <w:b/>
          <w:bCs/>
          <w:sz w:val="24"/>
          <w:szCs w:val="24"/>
          <w:lang w:val="hu-HU"/>
        </w:rPr>
      </w:pPr>
      <w:bookmarkStart w:id="0" w:name="OLE_LINK1"/>
      <w:bookmarkStart w:id="1" w:name="OLE_LINK2"/>
      <w:r w:rsidRPr="00372424">
        <w:rPr>
          <w:b/>
          <w:bCs/>
          <w:sz w:val="24"/>
          <w:szCs w:val="24"/>
          <w:lang w:val="hu-HU"/>
        </w:rPr>
        <w:t>A fogorvosi ellátá</w:t>
      </w:r>
      <w:r>
        <w:rPr>
          <w:b/>
          <w:bCs/>
          <w:sz w:val="24"/>
          <w:szCs w:val="24"/>
          <w:lang w:val="hu-HU"/>
        </w:rPr>
        <w:t>st érintő kérdések alakulása az év folyamán</w:t>
      </w:r>
    </w:p>
    <w:bookmarkEnd w:id="0"/>
    <w:bookmarkEnd w:id="1"/>
    <w:p w14:paraId="3EBE4471" w14:textId="77777777" w:rsidR="00EC64C2" w:rsidRPr="00372424" w:rsidRDefault="00372424">
      <w:pPr>
        <w:ind w:left="720"/>
        <w:rPr>
          <w:lang w:val="hu-HU"/>
        </w:rPr>
      </w:pPr>
      <w:r w:rsidRPr="00372424">
        <w:rPr>
          <w:lang w:val="hu-HU"/>
        </w:rPr>
        <w:t>Így az évvégéhez közeledve sokan értékelnünk és számot vetünk az eddig évről, értékeljük az eddigi teljesítményt. Nincs ez másképp nálunk - fogorvosoknál sem. Velünk is sok rendkívüli esemény történt, amely befolyásolta a mindennapjainkat. Ugyanakkor van remény és van okunk a pozitív gondolkodásra.</w:t>
      </w:r>
    </w:p>
    <w:p w14:paraId="24546F1B" w14:textId="77777777" w:rsidR="00EC64C2" w:rsidRPr="00372424" w:rsidRDefault="00372424" w:rsidP="00372424">
      <w:pPr>
        <w:jc w:val="both"/>
        <w:rPr>
          <w:lang w:val="hu-HU"/>
        </w:rPr>
      </w:pPr>
      <w:r w:rsidRPr="00372424">
        <w:rPr>
          <w:lang w:val="hu-HU"/>
        </w:rPr>
        <w:t>Az elmúlt, lassan két év teljesen megváltoztatta a magyar egészségügyet, beleértve a magyar fogorvoslást is. Sok új probléma jelentkezett, sok új akadály kiütközött, amellyel eddig nem is voltunk tisztába. Sokszor kellett akár napok alatt új protokollt, új eljárásrendet megtanulni, bevezetni és alkalmazni a betegellátás során. Miközben számos barát, kolléga és munkatárs vesztette életét a pandémia miatt.</w:t>
      </w:r>
    </w:p>
    <w:p w14:paraId="5637204B" w14:textId="77777777" w:rsidR="00EC64C2" w:rsidRPr="00372424" w:rsidRDefault="00372424" w:rsidP="00372424">
      <w:pPr>
        <w:jc w:val="both"/>
        <w:rPr>
          <w:lang w:val="hu-HU"/>
        </w:rPr>
      </w:pPr>
      <w:r w:rsidRPr="00372424">
        <w:rPr>
          <w:lang w:val="hu-HU"/>
        </w:rPr>
        <w:t>Ugyanakkor nemcsak negatívumokra tudunk beszámolni számos esetben történt pozitív változás is. Itt mindenképpen meg kell említenünk, hogy az egészségügy a mostani központi szerepe miatt a politika nagy látóterébe került. Így az eddig szőnyeg alá söpört problémák is nagyobb megvilágításba kerültek. Igaz ez a fogászat területére is.</w:t>
      </w:r>
    </w:p>
    <w:p w14:paraId="1BDED403" w14:textId="77777777" w:rsidR="00EC64C2" w:rsidRPr="00372424" w:rsidRDefault="00372424">
      <w:pPr>
        <w:pStyle w:val="Heading1"/>
        <w:keepNext/>
        <w:rPr>
          <w:lang w:val="hu-HU"/>
        </w:rPr>
      </w:pPr>
      <w:r w:rsidRPr="00372424">
        <w:rPr>
          <w:lang w:val="hu-HU"/>
        </w:rPr>
        <w:t>A közfinanszírozott fogászat helyzete</w:t>
      </w:r>
    </w:p>
    <w:p w14:paraId="4E7826BE" w14:textId="17655BAC" w:rsidR="00EC64C2" w:rsidRPr="00372424" w:rsidRDefault="00372424" w:rsidP="00372424">
      <w:pPr>
        <w:jc w:val="both"/>
        <w:rPr>
          <w:lang w:val="hu-HU"/>
        </w:rPr>
      </w:pPr>
      <w:r w:rsidRPr="00372424">
        <w:rPr>
          <w:lang w:val="hu-HU"/>
        </w:rPr>
        <w:t xml:space="preserve">A közfinanszírozott fogászati ellátásban, ahogy olvasóink e lapok hasábjain is végig követhették a praxisközösségekről szóltak a 2021-es évet tekintve. Év elején még úgy álltak a jogszabályok az alapellátás egészét tekintve, hogy kimaradunk a bérrendezésből, miközben a praxisok (újra) államosításának réme is felsejlett. Február közepén a helyzet úgy módosult, hogy a háziorvosokkal együtt lehetőség nyílt kollegiális praxisközösségek létrehozására is, amellyel a jogviszonyban álló orvosokéhoz hasonló - 80%-os bértömeg kifizetésére nyílt lehetősége az alapellátó kollégáknak is. A szoros praxisközösségeken ment továbbra is a vita, amely 5:1-es háziorvos: fogorvos arányával sok fogorvos kolléga kimaradását jelentette volna, a magasabb 100%-os bértámogatásból. Szeptember végén jött az újabb rendelet módosítás, amely már önálló fogorvosi praxisközösségek létrehozását is lehetővé tette járási szinten a fogorvos kollégák számára. Ezzel bezárult a kör, így </w:t>
      </w:r>
      <w:r w:rsidRPr="00372424">
        <w:rPr>
          <w:b/>
          <w:lang w:val="hu-HU"/>
        </w:rPr>
        <w:t>az alapellátás egészét tekintve a fogorvosok is részesülhetnek a megfelelő feltételek betartása esetén a közfinanszírozásban bekövetkezett bérrendezésből</w:t>
      </w:r>
      <w:r w:rsidRPr="00372424">
        <w:rPr>
          <w:lang w:val="hu-HU"/>
        </w:rPr>
        <w:t>.</w:t>
      </w:r>
    </w:p>
    <w:p w14:paraId="727334F1" w14:textId="4A13F5D8" w:rsidR="00EC64C2" w:rsidRPr="00372424" w:rsidRDefault="00372424" w:rsidP="00372424">
      <w:pPr>
        <w:jc w:val="both"/>
        <w:rPr>
          <w:lang w:val="hu-HU"/>
        </w:rPr>
      </w:pPr>
      <w:r w:rsidRPr="00372424">
        <w:rPr>
          <w:lang w:val="hu-HU"/>
        </w:rPr>
        <w:t xml:space="preserve">Emellett egy fontos másik esemény is történt. </w:t>
      </w:r>
      <w:r w:rsidRPr="00372424">
        <w:rPr>
          <w:b/>
          <w:lang w:val="hu-HU"/>
        </w:rPr>
        <w:t>Évközben kinevezték az Országos Fogorvosi Kollegiális Szakmai Vezetőt</w:t>
      </w:r>
      <w:r w:rsidRPr="00372424">
        <w:rPr>
          <w:lang w:val="hu-HU"/>
        </w:rPr>
        <w:t xml:space="preserve"> </w:t>
      </w:r>
      <w:r w:rsidRPr="00372424">
        <w:rPr>
          <w:b/>
          <w:bCs/>
          <w:lang w:val="hu-HU"/>
        </w:rPr>
        <w:t xml:space="preserve">Dr. </w:t>
      </w:r>
      <w:proofErr w:type="spellStart"/>
      <w:r w:rsidRPr="00372424">
        <w:rPr>
          <w:b/>
          <w:bCs/>
          <w:lang w:val="hu-HU"/>
        </w:rPr>
        <w:t>Gszelmann</w:t>
      </w:r>
      <w:proofErr w:type="spellEnd"/>
      <w:r w:rsidRPr="00372424">
        <w:rPr>
          <w:b/>
          <w:bCs/>
          <w:lang w:val="hu-HU"/>
        </w:rPr>
        <w:t xml:space="preserve"> Róbert</w:t>
      </w:r>
      <w:r w:rsidRPr="00372424">
        <w:rPr>
          <w:lang w:val="hu-HU"/>
        </w:rPr>
        <w:t xml:space="preserve"> személyében. </w:t>
      </w:r>
      <w:r w:rsidR="003D7D05">
        <w:rPr>
          <w:lang w:val="hu-HU"/>
        </w:rPr>
        <w:t>P</w:t>
      </w:r>
      <w:r w:rsidRPr="00372424">
        <w:rPr>
          <w:lang w:val="hu-HU"/>
        </w:rPr>
        <w:t>ár hónapos munkája alatt már számos kitűnő, a fogorvosok megelőző és gyógyító tevékenységét támogató szakmai anyagot dolgozott ki, amelyet letett a döntéshozók asztalára. Ennek a munkának - ha politikai akarat is úgy akarja - nagyon szép eredményei lehetnek a későbbiek folyamán a fogorvos társadalomra nézve. Vele lényegében egy újabb kapu nyílt az döntéshozók felé az Országos Kórház Főigazgatóságon keresztül.</w:t>
      </w:r>
    </w:p>
    <w:p w14:paraId="48C2ED4C" w14:textId="77777777" w:rsidR="00EC64C2" w:rsidRPr="00372424" w:rsidRDefault="00372424" w:rsidP="00372424">
      <w:pPr>
        <w:jc w:val="both"/>
        <w:rPr>
          <w:lang w:val="hu-HU"/>
        </w:rPr>
      </w:pPr>
      <w:r w:rsidRPr="00372424">
        <w:rPr>
          <w:lang w:val="hu-HU"/>
        </w:rPr>
        <w:t xml:space="preserve">Fontos megemlítenünk ugyanakkor, hogy a praxisközösségek megalakulásával a közfinanszírozott fogászatot érintő problémák egy jelentős része továbbra sem oldódott meg. A tételes finanszírozás sanyarú </w:t>
      </w:r>
      <w:r w:rsidRPr="00372424">
        <w:rPr>
          <w:lang w:val="hu-HU"/>
        </w:rPr>
        <w:lastRenderedPageBreak/>
        <w:t xml:space="preserve">helyzete, a mostani lassan másfél éve tartó átlag finanszírozás hatására egyelőre feledésbe merült. Ugyanakkor ahogy visszajön a tényleges teljesítmény finanszírozás - a kérdés újra előkerül. </w:t>
      </w:r>
      <w:r w:rsidRPr="00372424">
        <w:rPr>
          <w:b/>
          <w:lang w:val="hu-HU"/>
        </w:rPr>
        <w:t>Égető probléma lesz a minőségi ellátás biztosításának kérdése, főleg a fogászati anyagokat érinti akár 50%-os infláció hatására</w:t>
      </w:r>
      <w:r w:rsidRPr="00372424">
        <w:rPr>
          <w:lang w:val="hu-HU"/>
        </w:rPr>
        <w:t>.</w:t>
      </w:r>
    </w:p>
    <w:p w14:paraId="79165E3D" w14:textId="77777777" w:rsidR="00EC64C2" w:rsidRPr="00372424" w:rsidRDefault="00372424" w:rsidP="00372424">
      <w:pPr>
        <w:jc w:val="both"/>
        <w:rPr>
          <w:lang w:val="hu-HU"/>
        </w:rPr>
      </w:pPr>
      <w:r w:rsidRPr="00372424">
        <w:rPr>
          <w:lang w:val="hu-HU"/>
        </w:rPr>
        <w:t>A finanszírozásánál maradva meg kell említenünk, hogy lassan 10 éve nem volt a NEAK részéről eszköztámogatási pályázat. A közfinanszírozott fogászatok eszközparkja romlik és felújításra szorul. Mindenképpen szükséges lenne az országos fogászati műszerpark frissítése, és esetleges új diagnosztikai és terápiás készülékek beszerzése (pl. autokláv, CBCT).</w:t>
      </w:r>
    </w:p>
    <w:p w14:paraId="6A2A3DFF" w14:textId="77777777" w:rsidR="00EC64C2" w:rsidRPr="00372424" w:rsidRDefault="00372424" w:rsidP="00372424">
      <w:pPr>
        <w:jc w:val="both"/>
        <w:rPr>
          <w:lang w:val="hu-HU"/>
        </w:rPr>
      </w:pPr>
      <w:r w:rsidRPr="00372424">
        <w:rPr>
          <w:lang w:val="hu-HU"/>
        </w:rPr>
        <w:t>A döntéshozóknak mindenképp el kell gondolkodni a fogászati kassza finanszírozásának után követésén, pályázatok kiírásán vagy a térítésmentes fogászati csomag esetleges szűkítésén.</w:t>
      </w:r>
    </w:p>
    <w:p w14:paraId="719958F1" w14:textId="4AE96029" w:rsidR="00EC64C2" w:rsidRPr="00372424" w:rsidRDefault="00372424" w:rsidP="00372424">
      <w:pPr>
        <w:jc w:val="both"/>
        <w:rPr>
          <w:lang w:val="hu-HU"/>
        </w:rPr>
      </w:pPr>
      <w:r w:rsidRPr="00372424">
        <w:rPr>
          <w:b/>
          <w:bCs/>
          <w:lang w:val="hu-HU"/>
        </w:rPr>
        <w:t>Az iskolafogászati praxisok kérdése továbbra is megoldatlan</w:t>
      </w:r>
      <w:r w:rsidRPr="00372424">
        <w:rPr>
          <w:lang w:val="hu-HU"/>
        </w:rPr>
        <w:t>. Számos iskolafogászatot ellátó kolléga hosszú évek óta harcol azért, hogy az évek hosszú munkájával felépített praxisa praxisjogos, eladható legyen, mint a többi - nem iskolafogászatnak nevezett alapellátó praxis. Ezzel a kérdéssel már többféleképpen és több szinten fordultunk mind Kamara mind egyénileg a kollégák a döntéshozók felé, ugyanakkor mindezidáig még nem született megnyugtató döntés. Továbbra is várjuk a kérdés rendezését, a praxisjog akár részbeni biztosítását az iskolafogászatot ellátó kollégák részére. Reméljük, hogy ez kérdés a 2022-ben már nyugovópontra tud térni.</w:t>
      </w:r>
    </w:p>
    <w:p w14:paraId="22F618AD" w14:textId="267AA18A" w:rsidR="00EC64C2" w:rsidRPr="00372424" w:rsidRDefault="00372424" w:rsidP="00372424">
      <w:pPr>
        <w:jc w:val="both"/>
        <w:rPr>
          <w:lang w:val="hu-HU"/>
        </w:rPr>
      </w:pPr>
      <w:r w:rsidRPr="00372424">
        <w:rPr>
          <w:lang w:val="hu-HU"/>
        </w:rPr>
        <w:t>Mindezen kérdések mellett ugyanakkor volt egy téma, amelyre így évvégén a Magyar Orvosi Kamra talált egy megnyugtató megoldást: ez a praxisok védelme esetleges jogviták esetén.</w:t>
      </w:r>
    </w:p>
    <w:p w14:paraId="561D79E4" w14:textId="77777777" w:rsidR="00EC64C2" w:rsidRPr="00372424" w:rsidRDefault="00372424">
      <w:pPr>
        <w:pStyle w:val="Heading1"/>
        <w:keepNext/>
        <w:rPr>
          <w:lang w:val="hu-HU"/>
        </w:rPr>
      </w:pPr>
      <w:r w:rsidRPr="00372424">
        <w:rPr>
          <w:lang w:val="hu-HU"/>
        </w:rPr>
        <w:t>A praxisok védelme egy jogvita esetén</w:t>
      </w:r>
    </w:p>
    <w:p w14:paraId="43D9FFE3" w14:textId="6C4D8F04" w:rsidR="00EC64C2" w:rsidRPr="00372424" w:rsidRDefault="00372424" w:rsidP="00372424">
      <w:pPr>
        <w:jc w:val="both"/>
        <w:rPr>
          <w:lang w:val="hu-HU"/>
        </w:rPr>
      </w:pPr>
      <w:r w:rsidRPr="00372424">
        <w:rPr>
          <w:lang w:val="hu-HU"/>
        </w:rPr>
        <w:t xml:space="preserve">Számos alkalommal előfordult, hogy a praxist fenntartó önkormányzat és az alapellátást végző orvoskolléga (legyen az akár háziorvos, </w:t>
      </w:r>
      <w:r>
        <w:rPr>
          <w:lang w:val="hu-HU"/>
        </w:rPr>
        <w:t xml:space="preserve">házigyermekorvos </w:t>
      </w:r>
      <w:r w:rsidRPr="00372424">
        <w:rPr>
          <w:lang w:val="hu-HU"/>
        </w:rPr>
        <w:t>vagy fogorvos) jogvita alakult ki a jövőt illetően, amely akár indokolatlanul is a praxis elvesztéséhez vezetett. Ezt a problémát észlelve a Magyar Orvosi Kamara bevezette a jegyzékbe vételi eljárást.</w:t>
      </w:r>
    </w:p>
    <w:p w14:paraId="1D3A7C10" w14:textId="7F4D0A90" w:rsidR="00EC64C2" w:rsidRPr="00372424" w:rsidRDefault="00372424" w:rsidP="00372424">
      <w:pPr>
        <w:jc w:val="both"/>
        <w:rPr>
          <w:lang w:val="hu-HU"/>
        </w:rPr>
      </w:pPr>
      <w:r w:rsidRPr="00372424">
        <w:rPr>
          <w:b/>
          <w:lang w:val="hu-HU"/>
        </w:rPr>
        <w:t>Az eljárás célja, hogy egyetlen orvoskolléga se veszíthesse el egy jogvita közben az állását vagy a praxisát.</w:t>
      </w:r>
      <w:r w:rsidRPr="00372424">
        <w:rPr>
          <w:lang w:val="hu-HU"/>
        </w:rPr>
        <w:t xml:space="preserve"> A jövőben az a kamarai tag, akinek foglalkoztatásra irányuló bármely típusú jogviszonyát a vele szerződő fél (pl. fenntartó önkormányzat) vitatható módon szüntette meg vagy bontotta fel, kérheti álláshelyének jegyzékbe vételét a kamara illetékes területi szervezetétől. Ezek közé a foglalkoztatásra irányuló jogviszonyok közé tartozik az egészségügyi szolgálati jogviszony, a munkaviszony, a közalkalmazotti jogviszony is. Az esetleges jogvita jogerős lezárásáig az adott praxis betöltése csak helyettesítőként, átmeneti jelleggel történhet meg. Az állást, a praxist véglegesen MOK tag nem fogadhatja el. Ha a kolléga mégis megtenné ez etikai vétségnek számítana, amely akár kizárást - így a magyarországi munkavégzés felfüggesztését is vonhatja maga után.</w:t>
      </w:r>
    </w:p>
    <w:p w14:paraId="67B6280F" w14:textId="77777777" w:rsidR="00EC64C2" w:rsidRPr="00372424" w:rsidRDefault="00372424" w:rsidP="00372424">
      <w:pPr>
        <w:jc w:val="both"/>
        <w:rPr>
          <w:lang w:val="hu-HU"/>
        </w:rPr>
      </w:pPr>
      <w:r w:rsidRPr="00372424">
        <w:rPr>
          <w:lang w:val="hu-HU"/>
        </w:rPr>
        <w:lastRenderedPageBreak/>
        <w:t>Fontos kiemelni, hogy ilyenkor a Kamara a tényleges ügy végeredményét nem fogja befolyásolni, csak fenntartja a jogot, hogy más ne tölthesse be praxist a jogvita kielégítő lezárásáig. Ez az új lehetőség minden bizonnyal nagyobb védelmet fog biztosítani a praxisokban dolgozó kollégák számára, és hagy időt a jogvita rendezésére.</w:t>
      </w:r>
    </w:p>
    <w:p w14:paraId="522BB4C5" w14:textId="77777777" w:rsidR="00EC64C2" w:rsidRPr="00372424" w:rsidRDefault="00372424">
      <w:pPr>
        <w:pStyle w:val="Heading1"/>
        <w:keepNext/>
        <w:rPr>
          <w:lang w:val="hu-HU"/>
        </w:rPr>
      </w:pPr>
      <w:r w:rsidRPr="00372424">
        <w:rPr>
          <w:lang w:val="hu-HU"/>
        </w:rPr>
        <w:t>A magánellátás kérdései</w:t>
      </w:r>
    </w:p>
    <w:p w14:paraId="71C2C3ED" w14:textId="4DA02C20" w:rsidR="00EC64C2" w:rsidRPr="00372424" w:rsidRDefault="00372424" w:rsidP="00372424">
      <w:pPr>
        <w:jc w:val="both"/>
        <w:rPr>
          <w:lang w:val="hu-HU"/>
        </w:rPr>
      </w:pPr>
      <w:r w:rsidRPr="00372424">
        <w:rPr>
          <w:lang w:val="hu-HU"/>
        </w:rPr>
        <w:t xml:space="preserve">Úgy gondolom mindenképpen foglalkozni kell a nem közfinanszírozott, magán ellátók kérdésével is. Látjuk azt, hogy a döntéshozók nem, vagy csak részben foglalkoznak a szabályozás szintjén a tisztán magánellátás kérdésével. Tavaly indokolatlanul zárták őket is majd' 2 hónapra, nem kaptak kompenzációt. Máskor viszont mintha tudomást sem vennének róluk a döntéshozók, pedig a fogorvosok nagyobb része minimum részben magánellátásban is dolgozik. </w:t>
      </w:r>
      <w:r w:rsidRPr="00372424">
        <w:rPr>
          <w:b/>
          <w:bCs/>
          <w:lang w:val="hu-HU"/>
        </w:rPr>
        <w:t>Előbb utóbb mindenképp terítékre kell kerülnie egy a magánfogászati ellátókra is vonatkozó szabályozásnak</w:t>
      </w:r>
      <w:r w:rsidRPr="00372424">
        <w:rPr>
          <w:lang w:val="hu-HU"/>
        </w:rPr>
        <w:t>, amely segítené fehéríteni és magasabb minőségre emelni a magyar magánfogászati ellátást.</w:t>
      </w:r>
    </w:p>
    <w:p w14:paraId="57E35D8C" w14:textId="77777777" w:rsidR="00EC64C2" w:rsidRPr="00372424" w:rsidRDefault="00372424">
      <w:pPr>
        <w:pStyle w:val="Heading1"/>
        <w:keepNext/>
        <w:rPr>
          <w:lang w:val="hu-HU"/>
        </w:rPr>
      </w:pPr>
      <w:r w:rsidRPr="00372424">
        <w:rPr>
          <w:lang w:val="hu-HU"/>
        </w:rPr>
        <w:t>Csak pozitívan</w:t>
      </w:r>
    </w:p>
    <w:p w14:paraId="4888A6D7" w14:textId="77777777" w:rsidR="00EC64C2" w:rsidRPr="00372424" w:rsidRDefault="00372424" w:rsidP="00372424">
      <w:pPr>
        <w:jc w:val="both"/>
        <w:rPr>
          <w:lang w:val="hu-HU"/>
        </w:rPr>
      </w:pPr>
      <w:r w:rsidRPr="00372424">
        <w:rPr>
          <w:lang w:val="hu-HU"/>
        </w:rPr>
        <w:t xml:space="preserve">Úgy gondolom van okunk a pozitív hozzáállásra. Bár továbbra is számos probléma kerülgeti a fogászati ellátást, az idei év iránya bíztató. Ha így haladunk tényleg egy jobb, minőségibb és fenntartható fogászati ellátás felé haladunk. Szeretném minden olvasónak megköszönni az egész éves támogatását, továbbá </w:t>
      </w:r>
      <w:r w:rsidRPr="00372424">
        <w:rPr>
          <w:b/>
          <w:bCs/>
          <w:lang w:val="hu-HU"/>
        </w:rPr>
        <w:t>mindenkinek békés boldog karácsonyi ünnepeket és sikerekben gazdag új évet kívánok</w:t>
      </w:r>
      <w:r w:rsidRPr="00372424">
        <w:rPr>
          <w:lang w:val="hu-HU"/>
        </w:rPr>
        <w:t>!</w:t>
      </w:r>
    </w:p>
    <w:p w14:paraId="03EE594B" w14:textId="77777777" w:rsidR="005E3CF5" w:rsidRPr="00334386" w:rsidRDefault="005E3CF5" w:rsidP="005E3CF5">
      <w:pPr>
        <w:jc w:val="center"/>
        <w:rPr>
          <w:lang w:val="hu-HU"/>
        </w:rPr>
      </w:pPr>
      <w:bookmarkStart w:id="2" w:name="_Hlk232344906"/>
      <w:r>
        <w:rPr>
          <w:lang w:val="hu-HU"/>
        </w:rPr>
        <w:t xml:space="preserve">Írta: </w:t>
      </w:r>
      <w:r w:rsidRPr="00334386">
        <w:rPr>
          <w:b/>
          <w:bCs/>
          <w:lang w:val="hu-HU"/>
        </w:rPr>
        <w:t>Dr. Dul Zoltán</w:t>
      </w:r>
      <w:r>
        <w:rPr>
          <w:b/>
          <w:bCs/>
          <w:lang w:val="hu-HU"/>
        </w:rPr>
        <w:t xml:space="preserve"> PhD</w:t>
      </w:r>
      <w:r>
        <w:rPr>
          <w:lang w:val="hu-HU"/>
        </w:rPr>
        <w:t xml:space="preserve">, </w:t>
      </w:r>
      <w:r w:rsidRPr="00334386">
        <w:rPr>
          <w:i/>
          <w:iCs/>
          <w:lang w:val="hu-HU"/>
        </w:rPr>
        <w:t>fogorvos</w:t>
      </w:r>
      <w:bookmarkEnd w:id="2"/>
    </w:p>
    <w:p w14:paraId="3D755DEC" w14:textId="67460302" w:rsidR="00EC64C2" w:rsidRPr="00372424" w:rsidRDefault="00EC64C2" w:rsidP="005E3CF5">
      <w:pPr>
        <w:jc w:val="center"/>
        <w:rPr>
          <w:lang w:val="hu-HU"/>
        </w:rPr>
      </w:pPr>
    </w:p>
    <w:sectPr w:rsidR="00EC64C2" w:rsidRPr="0037242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3"/>
  <w:proofState w:spelling="clean" w:grammar="clean"/>
  <w:defaultTabStop w:val="720"/>
  <w:noPunctuationKerning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5FB8"/>
    <w:rsid w:val="00372424"/>
    <w:rsid w:val="003D7D05"/>
    <w:rsid w:val="00423093"/>
    <w:rsid w:val="005E3CF5"/>
    <w:rsid w:val="006E5FB8"/>
    <w:rsid w:val="0073470D"/>
    <w:rsid w:val="00A2615A"/>
    <w:rsid w:val="00EC6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CF360D5"/>
  <w14:defaultImageDpi w14:val="300"/>
  <w15:docId w15:val="{8F035745-A6E7-AC4F-B800-FE9FB46D0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before="300" w:after="300" w:line="33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pPr>
      <w:spacing w:before="540" w:after="180"/>
      <w:outlineLvl w:val="0"/>
    </w:pPr>
    <w:rPr>
      <w:rFonts w:asciiTheme="majorHAnsi" w:eastAsiaTheme="majorEastAsia" w:hAnsiTheme="majorHAnsi" w:cstheme="majorBidi"/>
      <w:b/>
      <w:bCs/>
      <w:kern w:val="36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qFormat/>
    <w:pPr>
      <w:spacing w:before="480" w:after="160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qFormat/>
    <w:pPr>
      <w:spacing w:before="390" w:after="13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after="100"/>
      <w:outlineLvl w:val="3"/>
    </w:pPr>
    <w:rPr>
      <w:rFonts w:asciiTheme="majorHAnsi" w:eastAsiaTheme="majorEastAsia" w:hAnsiTheme="majorHAnsi" w:cstheme="majorBidi"/>
      <w:b/>
      <w:b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E5FB8"/>
    <w:pPr>
      <w:keepNext/>
      <w:keepLines/>
      <w:spacing w:after="100"/>
      <w:outlineLvl w:val="4"/>
    </w:pPr>
    <w:rPr>
      <w:rFonts w:asciiTheme="majorHAnsi" w:eastAsiaTheme="majorEastAsia" w:hAnsiTheme="majorHAnsi" w:cstheme="majorBidi"/>
      <w:i/>
      <w:iCs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E5FB8"/>
    <w:pPr>
      <w:keepNext/>
      <w:keepLines/>
      <w:spacing w:after="100"/>
      <w:outlineLvl w:val="5"/>
    </w:pPr>
    <w:rPr>
      <w:rFonts w:asciiTheme="majorHAnsi" w:eastAsiaTheme="majorEastAsia" w:hAnsiTheme="majorHAnsi" w:cstheme="maj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Quote">
    <w:name w:val="Quote"/>
    <w:basedOn w:val="Normal"/>
    <w:next w:val="Normal"/>
    <w:uiPriority w:val="10"/>
    <w:qFormat/>
    <w:pPr>
      <w:ind w:left="720"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6E5FB8"/>
    <w:rPr>
      <w:rFonts w:asciiTheme="majorHAnsi" w:eastAsiaTheme="majorEastAsia" w:hAnsiTheme="majorHAnsi" w:cstheme="majorBidi"/>
      <w:b/>
      <w:bCs/>
    </w:rPr>
  </w:style>
  <w:style w:type="character" w:customStyle="1" w:styleId="Heading5Char">
    <w:name w:val="Heading 5 Char"/>
    <w:basedOn w:val="DefaultParagraphFont"/>
    <w:link w:val="Heading5"/>
    <w:uiPriority w:val="9"/>
    <w:rsid w:val="006E5FB8"/>
    <w:rPr>
      <w:rFonts w:asciiTheme="majorHAnsi" w:eastAsiaTheme="majorEastAsia" w:hAnsiTheme="majorHAnsi" w:cstheme="majorBidi"/>
      <w:i/>
      <w:iCs/>
    </w:rPr>
  </w:style>
  <w:style w:type="character" w:customStyle="1" w:styleId="Heading6Char">
    <w:name w:val="Heading 6 Char"/>
    <w:basedOn w:val="DefaultParagraphFont"/>
    <w:link w:val="Heading6"/>
    <w:uiPriority w:val="9"/>
    <w:rsid w:val="006E5FB8"/>
    <w:rPr>
      <w:rFonts w:asciiTheme="majorHAnsi" w:eastAsiaTheme="majorEastAsia" w:hAnsiTheme="majorHAnsi" w:cstheme="majorBidi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customStyle="1" w:styleId="Code">
    <w:name w:val="Code"/>
    <w:basedOn w:val="DefaultParagraphFont"/>
    <w:uiPriority w:val="24"/>
    <w:qFormat/>
    <w:rPr>
      <w:rFonts w:ascii="Consolas" w:hAnsi="Consolas" w:cs="Consolas"/>
    </w:rPr>
  </w:style>
  <w:style w:type="character" w:customStyle="1" w:styleId="FootnoteTextChar">
    <w:name w:val="Footnote Text Char"/>
    <w:basedOn w:val="DefaultParagraphFont"/>
    <w:uiPriority w:val="99"/>
    <w:semiHidden/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Caption">
    <w:name w:val="caption"/>
    <w:basedOn w:val="Normal"/>
    <w:next w:val="Normal"/>
    <w:uiPriority w:val="35"/>
    <w:unhideWhenUsed/>
    <w:qFormat/>
    <w:pPr>
      <w:spacing w:after="200"/>
    </w:pPr>
    <w:rPr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4696003">
      <w:blockQuote w:val="1"/>
      <w:marLeft w:val="720"/>
      <w:marRight w:val="72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5374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951873">
      <w:blockQuote w:val="1"/>
      <w:marLeft w:val="720"/>
      <w:marRight w:val="72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1102</Words>
  <Characters>6288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Zoltán Dr. Dúl</cp:lastModifiedBy>
  <cp:revision>4</cp:revision>
  <dcterms:created xsi:type="dcterms:W3CDTF">2021-12-08T11:43:00Z</dcterms:created>
  <dcterms:modified xsi:type="dcterms:W3CDTF">2026-06-14T14:04:00Z</dcterms:modified>
</cp:coreProperties>
</file>