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685A0" w14:textId="77777777" w:rsidR="00F4249E" w:rsidRPr="001F682A" w:rsidRDefault="00F4249E" w:rsidP="00977D22">
      <w:pPr>
        <w:jc w:val="center"/>
        <w:rPr>
          <w:rFonts w:ascii="Arial" w:hAnsi="Arial" w:cs="Arial"/>
          <w:b/>
          <w:bCs/>
          <w:lang w:val="hu-HU"/>
        </w:rPr>
      </w:pPr>
      <w:r w:rsidRPr="001F682A">
        <w:rPr>
          <w:rFonts w:ascii="Arial" w:hAnsi="Arial" w:cs="Arial"/>
          <w:b/>
          <w:bCs/>
          <w:lang w:val="hu-HU"/>
        </w:rPr>
        <w:t xml:space="preserve">Mi lesz veled iskolafogászat? Hogyan tudnak túlélni az </w:t>
      </w:r>
      <w:proofErr w:type="gramStart"/>
      <w:r w:rsidRPr="001F682A">
        <w:rPr>
          <w:rFonts w:ascii="Arial" w:hAnsi="Arial" w:cs="Arial"/>
          <w:b/>
          <w:bCs/>
          <w:lang w:val="hu-HU"/>
        </w:rPr>
        <w:t>iskolafogorvosok ?</w:t>
      </w:r>
      <w:proofErr w:type="gramEnd"/>
    </w:p>
    <w:p w14:paraId="02B14364" w14:textId="77777777" w:rsidR="00F4249E" w:rsidRPr="001F682A" w:rsidRDefault="00F4249E" w:rsidP="00977D22">
      <w:pPr>
        <w:jc w:val="center"/>
        <w:rPr>
          <w:rFonts w:ascii="Arial" w:hAnsi="Arial" w:cs="Arial"/>
          <w:lang w:val="hu-HU"/>
        </w:rPr>
      </w:pPr>
    </w:p>
    <w:p w14:paraId="6572F4F8" w14:textId="77777777" w:rsidR="00F4249E" w:rsidRPr="001F682A" w:rsidRDefault="00F4249E" w:rsidP="00977D22">
      <w:pPr>
        <w:rPr>
          <w:rFonts w:ascii="Arial" w:hAnsi="Arial" w:cs="Arial"/>
          <w:lang w:val="hu-HU"/>
        </w:rPr>
      </w:pPr>
    </w:p>
    <w:p w14:paraId="062CBD4B" w14:textId="77777777" w:rsidR="00F4249E" w:rsidRPr="001F682A" w:rsidRDefault="00F4249E" w:rsidP="007E4D72">
      <w:pPr>
        <w:ind w:left="284" w:right="373"/>
        <w:jc w:val="both"/>
        <w:rPr>
          <w:rFonts w:ascii="Arial" w:hAnsi="Arial" w:cs="Arial"/>
          <w:i/>
          <w:iCs/>
          <w:lang w:val="hu-HU"/>
        </w:rPr>
      </w:pPr>
      <w:r w:rsidRPr="001F682A">
        <w:rPr>
          <w:rFonts w:ascii="Arial" w:hAnsi="Arial" w:cs="Arial"/>
          <w:i/>
          <w:iCs/>
          <w:lang w:val="hu-HU"/>
        </w:rPr>
        <w:t>Az elmúlt időszakban több alkalommal is tárgyaltuk a lap hasábjain az orvosi béremeléssel és az azzal kapcsolatos döntésekkel kapcsolatos tényeket és lehetséges következményeket. A fogorvosi társadalom egy különösen jelentős része – az iskolafogorvosok, az elmúlt egy év jogszabály változásait követve úgy néz ki kimaradt a bérkompenzációból. E havi számunkban velük foglalkoztunk.</w:t>
      </w:r>
    </w:p>
    <w:p w14:paraId="7D669FA3" w14:textId="77777777" w:rsidR="00F4249E" w:rsidRPr="001F682A" w:rsidRDefault="00F4249E" w:rsidP="00432B4B">
      <w:pPr>
        <w:jc w:val="both"/>
        <w:rPr>
          <w:rFonts w:ascii="Arial" w:hAnsi="Arial" w:cs="Arial"/>
          <w:lang w:val="hu-HU"/>
        </w:rPr>
      </w:pPr>
    </w:p>
    <w:p w14:paraId="650735A9" w14:textId="77777777" w:rsidR="00F4249E" w:rsidRPr="001F682A" w:rsidRDefault="00F4249E" w:rsidP="00432B4B">
      <w:pPr>
        <w:jc w:val="both"/>
        <w:rPr>
          <w:rFonts w:ascii="Arial" w:hAnsi="Arial" w:cs="Arial"/>
          <w:lang w:val="hu-HU"/>
        </w:rPr>
      </w:pPr>
      <w:r w:rsidRPr="001F682A">
        <w:rPr>
          <w:rFonts w:ascii="Arial" w:hAnsi="Arial" w:cs="Arial"/>
          <w:lang w:val="hu-HU"/>
        </w:rPr>
        <w:t xml:space="preserve">Az orvosi és szakdolgozói társadalom közel osztatlan örömmel fogadta az Országgyűlésnek, a több lépcsőben - 2021. - 2023. között – megvalósuló, az orvosok és szakdolgozók béremeléséről szóló döntését. Mindenki reménykedett abban, hogy az évek óta tartó alacsony bérezési lehetőség után a közfinanszírozott ellátásban dolgozók szektorsemlegesen a szolgálati idő függvényében egységesen részesülnek majd a bértámogatásban. A részletszabályokat tartalmazó kormányrendelet végrehajtása során viszont kiderült, hogy ez korántsem így van. A bértámogatás kiterjed: az egészségügyi szolgálati jogviszonyban dolgozó orvosokra, szakdolgozókra, és a praxisközösségekre vonatkozó kormányrendelet alapján az alapellátásban a háziorvosokra, házi gyermekorvosok, fogorvosokra és azok szakdolgozóira. A felnőtt és gyermek háziorvosok esetében a praxisközösségekről szóló kormányrendelet problémamentesen alkalmazható, mivel a háziorvosi szolgálatok egymáshoz nagyon hasonló struktúrával működnek, praxisközösséget tudnak alkotni. Ugyanez nem mondható el a fogászati szolgáltatók mindegyikére: más a szolgáltatók típusa, az ellátás szintje, ezáltal a háziorvosi "köntös" a fogászatra teljes egészében nem húzható rá.  Ennek eredménye, hogy bizonyos szolgáltatóknak eddig nem volt lehetősége praxisközösségbe lépni, a rájuk vonatkozó kormányrendelet bizonyos passzusai miatt, így lényegesen alacsonyabb, kizárólag 30%-os mértékben vagy egyáltalán nem volt elérhető számukra a sok éve várt és üdvözölt bértámogatás. </w:t>
      </w:r>
    </w:p>
    <w:p w14:paraId="60A28190" w14:textId="77777777" w:rsidR="00F4249E" w:rsidRPr="001F682A" w:rsidRDefault="00F4249E" w:rsidP="00977D22">
      <w:pPr>
        <w:rPr>
          <w:rFonts w:ascii="Arial" w:hAnsi="Arial" w:cs="Arial"/>
          <w:b/>
          <w:bCs/>
          <w:lang w:val="hu-HU"/>
        </w:rPr>
      </w:pPr>
      <w:r w:rsidRPr="001F682A">
        <w:rPr>
          <w:rFonts w:ascii="Arial" w:hAnsi="Arial" w:cs="Arial"/>
          <w:lang w:val="hu-HU"/>
        </w:rPr>
        <w:br/>
      </w:r>
      <w:bookmarkStart w:id="0" w:name="OLE_LINK1"/>
      <w:bookmarkStart w:id="1" w:name="OLE_LINK2"/>
      <w:r w:rsidRPr="001F682A">
        <w:rPr>
          <w:rFonts w:ascii="Arial" w:hAnsi="Arial" w:cs="Arial"/>
          <w:b/>
          <w:bCs/>
          <w:lang w:val="hu-HU"/>
        </w:rPr>
        <w:t>Kik is tartoznak ebbe a körbe?</w:t>
      </w:r>
      <w:bookmarkEnd w:id="0"/>
      <w:bookmarkEnd w:id="1"/>
    </w:p>
    <w:p w14:paraId="5551641A" w14:textId="77777777" w:rsidR="00F4249E" w:rsidRPr="001F682A" w:rsidRDefault="00F4249E" w:rsidP="00977D22">
      <w:pPr>
        <w:rPr>
          <w:rFonts w:ascii="Arial" w:hAnsi="Arial" w:cs="Arial"/>
          <w:lang w:val="hu-HU"/>
        </w:rPr>
      </w:pPr>
    </w:p>
    <w:p w14:paraId="2E7A1DC7" w14:textId="77777777" w:rsidR="00F4249E" w:rsidRPr="001F682A" w:rsidRDefault="00F4249E" w:rsidP="00432B4B">
      <w:pPr>
        <w:jc w:val="both"/>
        <w:rPr>
          <w:rFonts w:ascii="Arial" w:hAnsi="Arial" w:cs="Arial"/>
          <w:lang w:val="hu-HU"/>
        </w:rPr>
      </w:pPr>
      <w:r w:rsidRPr="001F682A">
        <w:rPr>
          <w:rFonts w:ascii="Arial" w:hAnsi="Arial" w:cs="Arial"/>
          <w:lang w:val="hu-HU"/>
        </w:rPr>
        <w:t>A százéves múltú, napjainkban is működő „</w:t>
      </w:r>
      <w:r w:rsidRPr="001F682A">
        <w:rPr>
          <w:rFonts w:ascii="Arial" w:hAnsi="Arial" w:cs="Arial"/>
          <w:i/>
          <w:iCs/>
          <w:lang w:val="hu-HU"/>
        </w:rPr>
        <w:t>hungarikumnak</w:t>
      </w:r>
      <w:r w:rsidRPr="001F682A">
        <w:rPr>
          <w:rFonts w:ascii="Arial" w:hAnsi="Arial" w:cs="Arial"/>
          <w:lang w:val="hu-HU"/>
        </w:rPr>
        <w:t xml:space="preserve">” is nevezhető, </w:t>
      </w:r>
      <w:r w:rsidRPr="001F682A">
        <w:rPr>
          <w:rFonts w:ascii="Arial" w:hAnsi="Arial" w:cs="Arial"/>
          <w:b/>
          <w:lang w:val="hu-HU"/>
        </w:rPr>
        <w:t xml:space="preserve">főállású </w:t>
      </w:r>
      <w:r w:rsidRPr="001F682A">
        <w:rPr>
          <w:rFonts w:ascii="Arial" w:hAnsi="Arial" w:cs="Arial"/>
          <w:lang w:val="hu-HU"/>
        </w:rPr>
        <w:t xml:space="preserve">gyermekellátó iskola-fogászatok, fogászati szakellátások, különösképpen a szintén gyermekellátásban érdekelt fogszabályozások. Ennek előzménye volt, hogy </w:t>
      </w:r>
      <w:r w:rsidRPr="001F682A">
        <w:rPr>
          <w:rFonts w:ascii="Arial" w:hAnsi="Arial" w:cs="Arial"/>
          <w:b/>
          <w:bCs/>
          <w:lang w:val="hu-HU"/>
        </w:rPr>
        <w:t xml:space="preserve">12 éves azonos jogi hátterű működés után egyik napról a másikra egy jogszabály változtatás okán </w:t>
      </w:r>
      <w:r w:rsidRPr="001F682A">
        <w:rPr>
          <w:rFonts w:ascii="Arial" w:hAnsi="Arial" w:cs="Arial"/>
          <w:lang w:val="hu-HU"/>
        </w:rPr>
        <w:t>– 313/2011. (XII. 23.) Korm. rendelet bevezetésével -</w:t>
      </w:r>
      <w:r w:rsidRPr="001F682A">
        <w:rPr>
          <w:rFonts w:ascii="Arial" w:hAnsi="Arial" w:cs="Arial"/>
          <w:b/>
          <w:bCs/>
          <w:lang w:val="hu-HU"/>
        </w:rPr>
        <w:t xml:space="preserve"> 2012 január 1. napjától semmissé vált az iskola-fogorvosok több millió forintot érő </w:t>
      </w:r>
      <w:r w:rsidRPr="001F682A">
        <w:rPr>
          <w:rFonts w:ascii="Arial" w:hAnsi="Arial" w:cs="Arial"/>
          <w:lang w:val="hu-HU"/>
        </w:rPr>
        <w:t>működtetési joga – későbbi nevén</w:t>
      </w:r>
      <w:r w:rsidRPr="001F682A">
        <w:rPr>
          <w:rFonts w:ascii="Arial" w:hAnsi="Arial" w:cs="Arial"/>
          <w:b/>
          <w:bCs/>
          <w:lang w:val="hu-HU"/>
        </w:rPr>
        <w:t xml:space="preserve"> praxisjoga</w:t>
      </w:r>
      <w:r w:rsidRPr="001F682A">
        <w:rPr>
          <w:rFonts w:ascii="Arial" w:hAnsi="Arial" w:cs="Arial"/>
          <w:lang w:val="hu-HU"/>
        </w:rPr>
        <w:t xml:space="preserve"> (vásárlás, betöltés, alanyi jogon szerzés ellenére!) minden értesítés, vagy kártalanítás nélkül! Ennek éppen most tíz éve! A szakellátások pedig eleve praxisjog nélkül működtek, 2000. évi II. törvény rendelkezései okán.</w:t>
      </w:r>
    </w:p>
    <w:p w14:paraId="1DD51717" w14:textId="77777777" w:rsidR="00F4249E" w:rsidRPr="001F682A" w:rsidRDefault="00F4249E" w:rsidP="0059025A">
      <w:pPr>
        <w:jc w:val="both"/>
        <w:rPr>
          <w:rFonts w:ascii="Arial" w:hAnsi="Arial" w:cs="Arial"/>
          <w:lang w:val="hu-HU"/>
        </w:rPr>
      </w:pPr>
      <w:r w:rsidRPr="001F682A">
        <w:rPr>
          <w:rFonts w:ascii="Arial" w:hAnsi="Arial" w:cs="Arial"/>
          <w:lang w:val="hu-HU"/>
        </w:rPr>
        <w:br/>
        <w:t xml:space="preserve">A fent említett kormányrendelet, amely a 2000. évi II. törvény végrehajtásáról szól nagy anomáliákat szült. Ezt követően 2013-ban még az OALI (Országos Alapellátási Intézet, az OKFŐ 8 évvel ezelőtti jogelődje) is azt mondta ki, hogy </w:t>
      </w:r>
      <w:r w:rsidRPr="001F682A">
        <w:rPr>
          <w:rFonts w:ascii="Arial" w:hAnsi="Arial" w:cs="Arial"/>
          <w:b/>
          <w:bCs/>
          <w:lang w:val="hu-HU"/>
        </w:rPr>
        <w:t>az iskola-fogorvosok ellátási területe az intézményekből kerül ki. Ezáltal tartalmazza az érintett település lakossági gyermekfogászati ellátását és a bejárósokét is</w:t>
      </w:r>
      <w:r w:rsidRPr="001F682A">
        <w:rPr>
          <w:rFonts w:ascii="Arial" w:hAnsi="Arial" w:cs="Arial"/>
          <w:lang w:val="hu-HU"/>
        </w:rPr>
        <w:t xml:space="preserve">. Csak a név változott meg, a feladat maradt, kibővült. A meglévő működtetési jog </w:t>
      </w:r>
      <w:r w:rsidRPr="001F682A">
        <w:rPr>
          <w:rFonts w:ascii="Arial" w:hAnsi="Arial" w:cs="Arial"/>
          <w:lang w:val="hu-HU"/>
        </w:rPr>
        <w:lastRenderedPageBreak/>
        <w:t xml:space="preserve">átkonvertálása praxisjogba pedig nem történt meg. Az iskolafogászati körzetek a rendelet értelmezésének okán értéktelenné, így eladhatatlanná váltak, amely miatt többen az Alkotmánybírósághoz fordultak. Sajnos az Alkotmánybíróság a 3250/2019. (X. 30.) határozatával kimondta, hogy a </w:t>
      </w:r>
      <w:r w:rsidRPr="001F682A">
        <w:rPr>
          <w:rFonts w:ascii="Arial" w:hAnsi="Arial" w:cs="Arial"/>
          <w:b/>
          <w:lang w:val="hu-HU"/>
        </w:rPr>
        <w:t>jelenlegi</w:t>
      </w:r>
      <w:r w:rsidRPr="001F682A">
        <w:rPr>
          <w:rFonts w:ascii="Arial" w:hAnsi="Arial" w:cs="Arial"/>
          <w:lang w:val="hu-HU"/>
        </w:rPr>
        <w:t xml:space="preserve"> törvények alapján az iskolafogászatokra nem jár praxisjog, de nem zárta ki véglegesen egy későbbi, módosító javaslat alapján az intézményi beemelés lehetőségét a törvénybe. Az iskola-fogorvosok jogfosztottan ugyanúgy ellátták - ellátják a munkájukat, a tavalyi bértámogatást viszont az el nem ismert praxisjoghoz kötötték, ezáltal bezárult a kör: de nem a megelégedettségé az "alapellátás egészét tekintve", hanem az újbóli igazságtalan kirekesztésé! Egyik kolléganőnket idézve: „</w:t>
      </w:r>
      <w:r w:rsidRPr="001F682A">
        <w:rPr>
          <w:rFonts w:ascii="Arial" w:hAnsi="Arial" w:cs="Arial"/>
          <w:i/>
          <w:iCs/>
          <w:lang w:val="hu-HU"/>
        </w:rPr>
        <w:t>a praxisjogunk megléte vagy hiánya nem befolyásolja a praxisközösségekbe lépési és közreműködési képességeinket a különböző praxisközösségi szinteken!</w:t>
      </w:r>
      <w:r w:rsidRPr="001F682A">
        <w:rPr>
          <w:rFonts w:ascii="Arial" w:hAnsi="Arial" w:cs="Arial"/>
          <w:lang w:val="hu-HU"/>
        </w:rPr>
        <w:t xml:space="preserve">”. Ezzel teljes mértékben egyet tudunk érteni mivel: a diplománk azonos, sőt sokszor az idősebb kollégáknak szakvizsgájuk is van, hatásköri, kompetenciabeli különbség nincs közöttünk. Az iskola-fogászati feladatokat ellátó gyermek-fogorvosok vagyunk mi is, hisz </w:t>
      </w:r>
      <w:r w:rsidRPr="001F682A">
        <w:rPr>
          <w:rFonts w:ascii="Arial" w:hAnsi="Arial" w:cs="Arial"/>
          <w:b/>
          <w:bCs/>
          <w:lang w:val="hu-HU"/>
        </w:rPr>
        <w:t>nincs különbség a gyermekek fogai között abban a tekintetben, hogy utca vagy iskola szerint vannak rendelve egy körzeti szintű ellátáshoz</w:t>
      </w:r>
      <w:r w:rsidRPr="001F682A">
        <w:rPr>
          <w:rFonts w:ascii="Arial" w:hAnsi="Arial" w:cs="Arial"/>
          <w:lang w:val="hu-HU"/>
        </w:rPr>
        <w:t>! Az ellátottjaink után mindenki ugyanúgy fejpénzt kap (bázisfinanszírozás), mindegy, hogy lakos vagy tanuló, a körzet, az ellátotti kör és az ellátó orvos pedig egyértelműen beazonosítható az iskola-fogászat esetében is.</w:t>
      </w:r>
    </w:p>
    <w:p w14:paraId="12E37EE3" w14:textId="77777777" w:rsidR="00F4249E" w:rsidRPr="001F682A" w:rsidRDefault="00F4249E" w:rsidP="0059025A">
      <w:pPr>
        <w:jc w:val="both"/>
        <w:rPr>
          <w:rFonts w:ascii="Arial" w:hAnsi="Arial" w:cs="Arial"/>
          <w:lang w:val="hu-HU"/>
        </w:rPr>
      </w:pPr>
    </w:p>
    <w:p w14:paraId="3C87806A" w14:textId="77777777" w:rsidR="00F4249E" w:rsidRPr="001F682A" w:rsidRDefault="00F4249E" w:rsidP="0059025A">
      <w:pPr>
        <w:jc w:val="both"/>
        <w:rPr>
          <w:rFonts w:ascii="Arial" w:hAnsi="Arial" w:cs="Arial"/>
          <w:lang w:val="hu-HU"/>
        </w:rPr>
      </w:pPr>
      <w:bookmarkStart w:id="2" w:name="OLE_LINK3"/>
      <w:bookmarkStart w:id="3" w:name="OLE_LINK4"/>
      <w:r w:rsidRPr="001F682A">
        <w:rPr>
          <w:rFonts w:ascii="Arial" w:hAnsi="Arial" w:cs="Arial"/>
          <w:b/>
          <w:bCs/>
          <w:lang w:val="hu-HU"/>
        </w:rPr>
        <w:t>Mit végeznek az iskolafogorvosok?</w:t>
      </w:r>
    </w:p>
    <w:bookmarkEnd w:id="2"/>
    <w:bookmarkEnd w:id="3"/>
    <w:p w14:paraId="355633F5" w14:textId="77777777" w:rsidR="00F4249E" w:rsidRPr="001F682A" w:rsidRDefault="00F4249E" w:rsidP="001F348D">
      <w:pPr>
        <w:jc w:val="both"/>
        <w:rPr>
          <w:rFonts w:ascii="Arial" w:hAnsi="Arial" w:cs="Arial"/>
          <w:lang w:val="hu-HU"/>
        </w:rPr>
      </w:pPr>
      <w:r w:rsidRPr="001F682A">
        <w:rPr>
          <w:rFonts w:ascii="Arial" w:hAnsi="Arial" w:cs="Arial"/>
          <w:lang w:val="hu-HU"/>
        </w:rPr>
        <w:br/>
        <w:t>Az iskola-ifjúsági fogorvos koordinálja és végzi a gyermekek szervezett, csoportos prevenciós ellátását oktatási-nevelési intézményi forma keretében mind a településen lakó, mind a bejáró gyermekek részére és részt vesz kötelező jelleggel az ellátásukban is. Az iskola-fogászati alapellátás, a komplex prevenció szerves része, nélkülözhetetlen folytatója a gyermekek fogszabályzó szakellátása. Az alapellátásban kiszűrt fogszabályozást igénylő eltérések korrekciója, ha nem valósul meg időben vagy egyáltalán nem, az más, a fogazatot érintő probléma kialakulásához vezet. A közfinanszírozott fogszabályozási szakrendelések országos szinten túlterheltek, nagy méretű ellátási területek jöttek létre. Többévesek a várólisták, elégedetlenek a betegek. Ilyen bérezés mellett a fiatal kollégák inkább távolmaradnak e szakmától, a tapasztalt kollégák utánpótlása így megszűnik a közfinanszírozott ellátásban. A hosszú előjegyzési listák miatt sok rászoruló páciens nem jut hozzá az ellátáshoz 18 éves koráig a támogatott időszakon belül.</w:t>
      </w:r>
    </w:p>
    <w:p w14:paraId="4714027D" w14:textId="77777777" w:rsidR="00F4249E" w:rsidRPr="001F682A" w:rsidRDefault="00F4249E" w:rsidP="001F348D">
      <w:pPr>
        <w:jc w:val="both"/>
        <w:rPr>
          <w:rFonts w:ascii="Arial" w:hAnsi="Arial" w:cs="Arial"/>
          <w:lang w:val="hu-HU"/>
        </w:rPr>
      </w:pPr>
      <w:r w:rsidRPr="001F682A">
        <w:rPr>
          <w:rFonts w:ascii="Arial" w:hAnsi="Arial" w:cs="Arial"/>
          <w:lang w:val="hu-HU"/>
        </w:rPr>
        <w:br/>
        <w:t>A fogászat alulfinanszírozottságának felszámolása az orvosi és szakdolgozói bérek rendezésével jó irányba indult el, de sajnos a szektoron belül nem mindenkit vitt magával. A praxisközösségek is a prevencióra alapuló egészségügy eszméje mentén jöttek létre, mégsincs benne sem az iskola-fogorvos, sem a fogszabályozó szakorvos, pedig indokolt lenne mindkét szolgáltatót abba integrálni. Így lehetőség nyílna a több évtizedes munkájukat megillető méltó bértámogatásra épp úgy, mint az orvos- és szakdolgozói társadalom többi részének.</w:t>
      </w:r>
    </w:p>
    <w:p w14:paraId="65B04FFF" w14:textId="77777777" w:rsidR="00F4249E" w:rsidRPr="001F682A" w:rsidRDefault="00F4249E" w:rsidP="001F348D">
      <w:pPr>
        <w:jc w:val="both"/>
        <w:rPr>
          <w:rFonts w:ascii="Arial" w:hAnsi="Arial" w:cs="Arial"/>
          <w:lang w:val="hu-HU"/>
        </w:rPr>
      </w:pPr>
    </w:p>
    <w:p w14:paraId="37F9DAA1" w14:textId="77777777" w:rsidR="00F4249E" w:rsidRPr="001F682A" w:rsidRDefault="00F4249E" w:rsidP="001F348D">
      <w:pPr>
        <w:jc w:val="both"/>
        <w:rPr>
          <w:rFonts w:ascii="Arial" w:hAnsi="Arial" w:cs="Arial"/>
          <w:lang w:val="hu-HU"/>
        </w:rPr>
      </w:pPr>
      <w:r w:rsidRPr="001F682A">
        <w:rPr>
          <w:rFonts w:ascii="Arial" w:hAnsi="Arial" w:cs="Arial"/>
          <w:b/>
          <w:bCs/>
          <w:lang w:val="hu-HU"/>
        </w:rPr>
        <w:t>Mi történik, ha minden így marad?</w:t>
      </w:r>
    </w:p>
    <w:p w14:paraId="07452909" w14:textId="77777777" w:rsidR="00F4249E" w:rsidRPr="001F682A" w:rsidRDefault="00F4249E" w:rsidP="001F348D">
      <w:pPr>
        <w:jc w:val="both"/>
        <w:rPr>
          <w:rFonts w:ascii="Arial" w:hAnsi="Arial" w:cs="Arial"/>
          <w:lang w:val="hu-HU"/>
        </w:rPr>
      </w:pPr>
      <w:r w:rsidRPr="001F682A">
        <w:rPr>
          <w:rFonts w:ascii="Arial" w:hAnsi="Arial" w:cs="Arial"/>
          <w:lang w:val="hu-HU"/>
        </w:rPr>
        <w:br/>
        <w:t xml:space="preserve">Ha nem lesz változás a közeljövőt tekintve, félő, hogy a közfinanszírozott iskola-fogászati alapellátások és fogszabályozási szakellátások nehéz helyzetbe kerülnek. Az iskola-fogorvos és fogszabályozó orvos kollegák zöme saját ingatlanját, saját </w:t>
      </w:r>
      <w:r w:rsidRPr="001F682A">
        <w:rPr>
          <w:rFonts w:ascii="Arial" w:hAnsi="Arial" w:cs="Arial"/>
          <w:lang w:val="hu-HU"/>
        </w:rPr>
        <w:lastRenderedPageBreak/>
        <w:t>eszközeit használja állami feladat teljesítésére. A rendszerhez lojális, kitartó, nagy teherbírású (fizikai és lelki téren) a szakmáját (gyermek-fogászatot, fogszabályozást) szerető empatikus, elhivatott, több évtizedes gyermek-ellátási gyakorlattal, szakvizsgával is rendelkező fogorvos kollégák állnak rendelkezésre teljes infrastruktúrával!</w:t>
      </w:r>
    </w:p>
    <w:p w14:paraId="0343E9E2" w14:textId="77777777" w:rsidR="00F4249E" w:rsidRPr="001F682A" w:rsidRDefault="00F4249E" w:rsidP="001F348D">
      <w:pPr>
        <w:jc w:val="both"/>
        <w:rPr>
          <w:rFonts w:ascii="Arial" w:hAnsi="Arial" w:cs="Arial"/>
          <w:lang w:val="hu-HU"/>
        </w:rPr>
      </w:pPr>
      <w:r w:rsidRPr="001F682A">
        <w:rPr>
          <w:rFonts w:ascii="Arial" w:hAnsi="Arial" w:cs="Arial"/>
          <w:lang w:val="hu-HU"/>
        </w:rPr>
        <w:br/>
        <w:t xml:space="preserve">A helyzet jelenlegi konzerválása sok veszélyt rejt magában. A szakmában maradó, tapasztaltabb kollégák lelkesedése, munkabírása pedig napról-napra – érthetően - hanyatlik: az évek óta várt méltó bérrendezés helyett továbbra is csak a szerény, egy élet munkáját, az elért eredményeket, a vállalt felelősséget, a befektetett energiát távolról sem kompenzáló nyugdíj „reménye” lebeghet előttük. Az iskolafogászatot ellátó kollégák átlagéletkora nő, új belépő ezeken a szinteken érthetően nincs. Napjainkra már több milliós bértámogatás hiány halmozódott fel esetükben, ami hónapról hónapra nő. </w:t>
      </w:r>
    </w:p>
    <w:p w14:paraId="5F702BA3" w14:textId="77777777" w:rsidR="00F4249E" w:rsidRPr="001F682A" w:rsidRDefault="00F4249E" w:rsidP="001F348D">
      <w:pPr>
        <w:jc w:val="both"/>
        <w:rPr>
          <w:rFonts w:ascii="Arial" w:hAnsi="Arial" w:cs="Arial"/>
          <w:b/>
          <w:bCs/>
          <w:lang w:val="hu-HU"/>
        </w:rPr>
      </w:pPr>
      <w:r w:rsidRPr="001F682A">
        <w:rPr>
          <w:rFonts w:ascii="Arial" w:hAnsi="Arial" w:cs="Arial"/>
          <w:b/>
          <w:bCs/>
          <w:lang w:val="hu-HU"/>
        </w:rPr>
        <w:t>Mi lenne a megoldás?</w:t>
      </w:r>
    </w:p>
    <w:p w14:paraId="6D46F052" w14:textId="77777777" w:rsidR="00F4249E" w:rsidRPr="001F682A" w:rsidRDefault="00F4249E" w:rsidP="001F348D">
      <w:pPr>
        <w:jc w:val="both"/>
        <w:rPr>
          <w:rFonts w:ascii="Arial" w:hAnsi="Arial" w:cs="Arial"/>
          <w:lang w:val="hu-HU"/>
        </w:rPr>
      </w:pPr>
      <w:r w:rsidRPr="001F682A">
        <w:rPr>
          <w:rFonts w:ascii="Arial" w:hAnsi="Arial" w:cs="Arial"/>
          <w:lang w:val="hu-HU"/>
        </w:rPr>
        <w:br/>
        <w:t xml:space="preserve"> A megoldás kimondva egyszerű: </w:t>
      </w:r>
      <w:r w:rsidRPr="001F682A">
        <w:rPr>
          <w:rFonts w:ascii="Arial" w:hAnsi="Arial" w:cs="Arial"/>
          <w:b/>
          <w:bCs/>
          <w:lang w:val="hu-HU"/>
        </w:rPr>
        <w:t>a közfinanszírozott ellátók mindegyikét a praxisközösségekbe kellene valamilyen formában integrálni, amely lehetőséget adna az iskola-fogorvos és fogszabályozó szakorvos számára is a magasabb bértámogatásra</w:t>
      </w:r>
      <w:r w:rsidRPr="001F682A">
        <w:rPr>
          <w:rFonts w:ascii="Arial" w:hAnsi="Arial" w:cs="Arial"/>
          <w:lang w:val="hu-HU"/>
        </w:rPr>
        <w:t xml:space="preserve">, minimum a 80%-os szint biztosításával. Tudjuk, hogy ehhez akár a jogszabályok jelentős szintű módosítására van szükség, de a kérdés sürgető és országosan több, mint száz kollégát érint. Ezzel egyrészt biztosíthatóvá válna az utánpótlás, másrészt az ellátási területek csökkennének, harmadrészt pedig a várólisták is jelentősen rövidülnének, amely elégedettebb betegeket és végső soron egy egészséges, feszültségmentes beteg-orvos kapcsolatot eredményezne. Nem utolsó sorban pedig hozzájárulna a magyarok egészségi állapotának fejlődéséhez. Mi ezt a szebb jövőképet tárjuk a döntéshozók elé. </w:t>
      </w:r>
    </w:p>
    <w:p w14:paraId="557E5E0B" w14:textId="77777777" w:rsidR="00F4249E" w:rsidRPr="001F682A" w:rsidRDefault="00F4249E" w:rsidP="00977D22">
      <w:pPr>
        <w:rPr>
          <w:rFonts w:ascii="Arial" w:hAnsi="Arial" w:cs="Arial"/>
          <w:lang w:val="hu-HU"/>
        </w:rPr>
      </w:pPr>
      <w:r w:rsidRPr="001F682A">
        <w:rPr>
          <w:rFonts w:ascii="Arial" w:hAnsi="Arial" w:cs="Arial"/>
          <w:lang w:val="hu-HU"/>
        </w:rPr>
        <w:br/>
        <w:t>A gyermekellátó kollégák e jövőképért küzdenek immáron egy éve! A problémákat mind az EMMI, mind a Magyar Orvosi Kamara és más, illetékes hatóságok irányába folyamatosan jelezzük. Bízunk a helyzet mielőbbi eredményes rendezésében. Ez mindannyiunk, a magyar egészségügy és a biztonságos gyermekellátás közös érdeke!</w:t>
      </w:r>
    </w:p>
    <w:p w14:paraId="6BEAA755" w14:textId="77777777" w:rsidR="00F4249E" w:rsidRPr="001F682A" w:rsidRDefault="00F4249E" w:rsidP="00977D22">
      <w:pPr>
        <w:rPr>
          <w:rFonts w:ascii="Arial" w:hAnsi="Arial" w:cs="Arial"/>
          <w:lang w:val="hu-HU"/>
        </w:rPr>
      </w:pPr>
    </w:p>
    <w:p w14:paraId="242251D4" w14:textId="2BE4483A" w:rsidR="00F4249E" w:rsidRPr="001F682A" w:rsidRDefault="00F4249E" w:rsidP="00783EBA">
      <w:pPr>
        <w:jc w:val="center"/>
        <w:rPr>
          <w:rFonts w:ascii="Arial" w:hAnsi="Arial" w:cs="Arial"/>
          <w:i/>
          <w:iCs/>
          <w:lang w:val="hu-HU"/>
        </w:rPr>
      </w:pPr>
      <w:r w:rsidRPr="001F682A">
        <w:rPr>
          <w:rFonts w:ascii="Arial" w:hAnsi="Arial" w:cs="Arial"/>
          <w:i/>
          <w:iCs/>
          <w:lang w:val="hu-HU"/>
        </w:rPr>
        <w:t>Írta:</w:t>
      </w:r>
      <w:r w:rsidRPr="001F682A">
        <w:rPr>
          <w:rFonts w:ascii="Arial" w:hAnsi="Arial" w:cs="Arial"/>
          <w:i/>
          <w:iCs/>
          <w:lang w:val="hu-HU"/>
        </w:rPr>
        <w:br/>
        <w:t>Dr. Batta Anikó, gyermek-fogszakorvos,</w:t>
      </w:r>
      <w:r w:rsidRPr="001F682A">
        <w:rPr>
          <w:rFonts w:ascii="Arial" w:hAnsi="Arial" w:cs="Arial"/>
          <w:i/>
          <w:iCs/>
          <w:lang w:val="hu-HU"/>
        </w:rPr>
        <w:br/>
        <w:t>Dr. Dul Zoltán</w:t>
      </w:r>
      <w:r w:rsidR="00EC576E">
        <w:rPr>
          <w:rFonts w:ascii="Arial" w:hAnsi="Arial" w:cs="Arial"/>
          <w:i/>
          <w:iCs/>
          <w:lang w:val="hu-HU"/>
        </w:rPr>
        <w:t xml:space="preserve"> PhD</w:t>
      </w:r>
      <w:r w:rsidRPr="001F682A">
        <w:rPr>
          <w:rFonts w:ascii="Arial" w:hAnsi="Arial" w:cs="Arial"/>
          <w:i/>
          <w:iCs/>
          <w:lang w:val="hu-HU"/>
        </w:rPr>
        <w:t>, fogorvos</w:t>
      </w:r>
      <w:r w:rsidR="001F682A">
        <w:rPr>
          <w:rFonts w:ascii="Arial" w:hAnsi="Arial" w:cs="Arial"/>
          <w:i/>
          <w:iCs/>
          <w:lang w:val="hu-HU"/>
        </w:rPr>
        <w:t>,</w:t>
      </w:r>
      <w:r w:rsidRPr="001F682A">
        <w:rPr>
          <w:rFonts w:ascii="Arial" w:hAnsi="Arial" w:cs="Arial"/>
          <w:i/>
          <w:iCs/>
          <w:lang w:val="hu-HU"/>
        </w:rPr>
        <w:br/>
        <w:t>Dr. Kónya Éva, fogszabályozó szakorvos</w:t>
      </w:r>
    </w:p>
    <w:p w14:paraId="53AA05DC" w14:textId="77777777" w:rsidR="00F4249E" w:rsidRPr="001F682A" w:rsidRDefault="00F4249E">
      <w:pPr>
        <w:rPr>
          <w:rFonts w:ascii="Arial" w:hAnsi="Arial" w:cs="Arial"/>
          <w:lang w:val="hu-HU"/>
        </w:rPr>
      </w:pPr>
    </w:p>
    <w:sectPr w:rsidR="00F4249E" w:rsidRPr="001F682A" w:rsidSect="001F786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grammar="clean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77D22"/>
    <w:rsid w:val="001832C2"/>
    <w:rsid w:val="001F348D"/>
    <w:rsid w:val="001F682A"/>
    <w:rsid w:val="001F786C"/>
    <w:rsid w:val="00203F13"/>
    <w:rsid w:val="002B60A5"/>
    <w:rsid w:val="002D521B"/>
    <w:rsid w:val="00371C5F"/>
    <w:rsid w:val="00380BE3"/>
    <w:rsid w:val="00384CF8"/>
    <w:rsid w:val="003C52AB"/>
    <w:rsid w:val="003E432B"/>
    <w:rsid w:val="00423093"/>
    <w:rsid w:val="00432B4B"/>
    <w:rsid w:val="00432FA5"/>
    <w:rsid w:val="0051710B"/>
    <w:rsid w:val="005279B3"/>
    <w:rsid w:val="00537C22"/>
    <w:rsid w:val="0059025A"/>
    <w:rsid w:val="0066774E"/>
    <w:rsid w:val="006A73BC"/>
    <w:rsid w:val="006B2B2B"/>
    <w:rsid w:val="00783EBA"/>
    <w:rsid w:val="007E0997"/>
    <w:rsid w:val="007E4D72"/>
    <w:rsid w:val="00875817"/>
    <w:rsid w:val="00885CB2"/>
    <w:rsid w:val="008D7D3A"/>
    <w:rsid w:val="008E48B1"/>
    <w:rsid w:val="00952151"/>
    <w:rsid w:val="00977D22"/>
    <w:rsid w:val="009A0F52"/>
    <w:rsid w:val="00B44BCD"/>
    <w:rsid w:val="00BA1FB9"/>
    <w:rsid w:val="00BF1FE8"/>
    <w:rsid w:val="00C559B9"/>
    <w:rsid w:val="00C6405C"/>
    <w:rsid w:val="00E15039"/>
    <w:rsid w:val="00E952B4"/>
    <w:rsid w:val="00EC576E"/>
    <w:rsid w:val="00F17E8B"/>
    <w:rsid w:val="00F208FE"/>
    <w:rsid w:val="00F4055E"/>
    <w:rsid w:val="00F4249E"/>
    <w:rsid w:val="00FB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3A7C7392"/>
  <w15:docId w15:val="{31679799-B409-A746-BA9C-C0E386610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151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432B4B"/>
    <w:rPr>
      <w:rFonts w:cs="Times New Roman"/>
      <w:color w:val="0563C1"/>
      <w:u w:val="single"/>
    </w:rPr>
  </w:style>
  <w:style w:type="character" w:customStyle="1" w:styleId="UnresolvedMention1">
    <w:name w:val="Unresolved Mention1"/>
    <w:uiPriority w:val="99"/>
    <w:rsid w:val="00432B4B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48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8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48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1321</Words>
  <Characters>7532</Characters>
  <Application>Microsoft Office Word</Application>
  <DocSecurity>0</DocSecurity>
  <Lines>62</Lines>
  <Paragraphs>17</Paragraphs>
  <ScaleCrop>false</ScaleCrop>
  <Company/>
  <LinksUpToDate>false</LinksUpToDate>
  <CharactersWithSpaces>8836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Bocs Zoli: közfinanszírozott gyermek ellátás, prevenció miatt emeltük fel a hangunkat, fogtunk össze</dc:title>
  <dc:subject/>
  <dc:creator>Zoltán Dr. Dul</dc:creator>
  <cp:keywords/>
  <dc:description/>
  <cp:lastModifiedBy>Zoltán Dr. Dúl</cp:lastModifiedBy>
  <cp:revision>4</cp:revision>
  <dcterms:created xsi:type="dcterms:W3CDTF">2022-01-31T10:18:00Z</dcterms:created>
  <dcterms:modified xsi:type="dcterms:W3CDTF">2026-06-14T14:05:00Z</dcterms:modified>
</cp:coreProperties>
</file>