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C6A9604" w14:textId="4009D20C" w:rsidR="007514CF" w:rsidRPr="00CF6A64" w:rsidRDefault="007514CF" w:rsidP="007514CF">
      <w:pPr>
        <w:jc w:val="center"/>
        <w:rPr>
          <w:b/>
          <w:bCs/>
          <w:sz w:val="32"/>
          <w:szCs w:val="32"/>
        </w:rPr>
      </w:pPr>
      <w:r w:rsidRPr="007514CF">
        <w:rPr>
          <w:b/>
          <w:bCs/>
          <w:sz w:val="32"/>
          <w:szCs w:val="32"/>
        </w:rPr>
        <w:t>Fogászati célkitűzések és jövőkép</w:t>
      </w:r>
    </w:p>
    <w:p w14:paraId="28872B62" w14:textId="663F108B" w:rsidR="007514CF" w:rsidRPr="007514CF" w:rsidRDefault="007514CF" w:rsidP="007514CF">
      <w:pPr>
        <w:jc w:val="center"/>
        <w:rPr>
          <w:b/>
          <w:bCs/>
          <w:sz w:val="32"/>
          <w:szCs w:val="32"/>
        </w:rPr>
      </w:pPr>
      <w:r w:rsidRPr="00CF6A64">
        <w:rPr>
          <w:b/>
          <w:bCs/>
          <w:sz w:val="32"/>
          <w:szCs w:val="32"/>
        </w:rPr>
        <w:t xml:space="preserve">a </w:t>
      </w:r>
      <w:r w:rsidRPr="007514CF">
        <w:rPr>
          <w:b/>
          <w:bCs/>
          <w:sz w:val="32"/>
          <w:szCs w:val="32"/>
        </w:rPr>
        <w:t>Nemzeti Népegészségügyi Program</w:t>
      </w:r>
      <w:r w:rsidRPr="00CF6A64">
        <w:rPr>
          <w:b/>
          <w:bCs/>
          <w:sz w:val="32"/>
          <w:szCs w:val="32"/>
        </w:rPr>
        <w:t>ban</w:t>
      </w:r>
    </w:p>
    <w:p w14:paraId="7368A90E" w14:textId="77777777" w:rsidR="007514CF" w:rsidRDefault="007514CF" w:rsidP="007514CF"/>
    <w:p w14:paraId="73732620" w14:textId="162741E5" w:rsidR="00CF6A64" w:rsidRPr="00CF6A64" w:rsidRDefault="00CF6A64" w:rsidP="00CF6A64">
      <w:pPr>
        <w:rPr>
          <w:b/>
          <w:bCs/>
        </w:rPr>
      </w:pPr>
      <w:r w:rsidRPr="00CF6A64">
        <w:rPr>
          <w:b/>
          <w:bCs/>
        </w:rPr>
        <w:t xml:space="preserve">Ebben a hónapban a </w:t>
      </w:r>
      <w:r w:rsidRPr="00CF6A64">
        <w:rPr>
          <w:b/>
          <w:bCs/>
          <w:i/>
          <w:iCs/>
        </w:rPr>
        <w:t xml:space="preserve">Nemzeti Népegészségügyi Program </w:t>
      </w:r>
      <w:r w:rsidRPr="00CF6A64">
        <w:rPr>
          <w:b/>
          <w:bCs/>
        </w:rPr>
        <w:t>került</w:t>
      </w:r>
      <w:r w:rsidR="00D554BB" w:rsidRPr="00D554BB">
        <w:rPr>
          <w:b/>
          <w:bCs/>
        </w:rPr>
        <w:t xml:space="preserve"> a hasábjainkra</w:t>
      </w:r>
      <w:r w:rsidRPr="00CF6A64">
        <w:rPr>
          <w:b/>
          <w:bCs/>
        </w:rPr>
        <w:t>, amely az egészségügyi ellátás számos területére, köztük a fogászatra is kiemelt figyelmet fordít. Cikkünkben a program fogászati célkitűzéseit, várható hatásait és eredményeit vizsgáljuk meg.</w:t>
      </w:r>
    </w:p>
    <w:p w14:paraId="4F198703" w14:textId="77777777" w:rsidR="00CF6A64" w:rsidRDefault="00CF6A64" w:rsidP="007514CF"/>
    <w:p w14:paraId="6498109D" w14:textId="5AD59748" w:rsidR="007514CF" w:rsidRDefault="007514CF" w:rsidP="007514CF">
      <w:r w:rsidRPr="007514CF">
        <w:t xml:space="preserve">A </w:t>
      </w:r>
      <w:r w:rsidRPr="007514CF">
        <w:rPr>
          <w:i/>
          <w:iCs/>
        </w:rPr>
        <w:t>Nemzeti Népegészségügyi Program 2023-2033</w:t>
      </w:r>
      <w:r w:rsidRPr="007514CF">
        <w:t xml:space="preserve"> az egészségügy számos területén jelentős változásokat kíván elérni, melynek egyik kiemelt célja a lakosság általános egészségi állapotának javítása, a betegségek megelőzése és a népegészségügyi szolgáltatások fejlesztése. A program átfogó célkitűzései a teljes élettartam alatt az egészségi állapot javítására irányulnak, továbbá a fertőző és nem fertőző betegségek megelőzésére, valamint a közösségi orientációjú egészségügyi ellátórendszer megerősítésére törekszenek.</w:t>
      </w:r>
    </w:p>
    <w:p w14:paraId="2402883D" w14:textId="77777777" w:rsidR="007514CF" w:rsidRPr="007514CF" w:rsidRDefault="007514CF" w:rsidP="007514CF"/>
    <w:p w14:paraId="38C231D9" w14:textId="1A831A1B" w:rsidR="007514CF" w:rsidRDefault="007514CF" w:rsidP="007514CF">
      <w:r w:rsidRPr="007514CF">
        <w:t xml:space="preserve">A program hangsúlyozza az egészségegyenlőtlenségek csökkentését, különös figyelmet fordítva a társadalmilag veszélyeztetett csoportokra, akik számára az egészségügyi szolgáltatások gyakran kevésbé elérhetőek. </w:t>
      </w:r>
      <w:r w:rsidRPr="007514CF">
        <w:rPr>
          <w:b/>
          <w:bCs/>
        </w:rPr>
        <w:t>A</w:t>
      </w:r>
      <w:r w:rsidR="00F40473" w:rsidRPr="00F40473">
        <w:rPr>
          <w:b/>
          <w:bCs/>
        </w:rPr>
        <w:t xml:space="preserve">z </w:t>
      </w:r>
      <w:proofErr w:type="spellStart"/>
      <w:r w:rsidR="00F40473" w:rsidRPr="00F40473">
        <w:rPr>
          <w:b/>
          <w:bCs/>
        </w:rPr>
        <w:t>ambíciózus</w:t>
      </w:r>
      <w:proofErr w:type="spellEnd"/>
      <w:r w:rsidRPr="007514CF">
        <w:rPr>
          <w:b/>
          <w:bCs/>
        </w:rPr>
        <w:t xml:space="preserve"> cél, hogy a magas minőségű ellátás mindenki számára szükségletei szerint elérhető és fenntartható legyen</w:t>
      </w:r>
      <w:r w:rsidRPr="007514CF">
        <w:t>. Az ENSZ Agenda 2030 fenntartható fejlődési céljai és az Egészség 2020 program szellemisége egyaránt visszaköszönnek a Nemzeti Népegészségügyi Programban, amely az egészséget és jólétet alapvető emberi jogként kezeli.</w:t>
      </w:r>
    </w:p>
    <w:p w14:paraId="4EE9E4CA" w14:textId="77777777" w:rsidR="007514CF" w:rsidRPr="007514CF" w:rsidRDefault="007514CF" w:rsidP="007514CF"/>
    <w:p w14:paraId="0CFF315E" w14:textId="35D34810" w:rsidR="007514CF" w:rsidRDefault="007514CF" w:rsidP="007514CF">
      <w:pPr>
        <w:pStyle w:val="Heading1"/>
      </w:pPr>
      <w:r w:rsidRPr="007514CF">
        <w:t>Fogászati célkitűzések</w:t>
      </w:r>
      <w:r w:rsidR="00F40473">
        <w:t xml:space="preserve"> a programban</w:t>
      </w:r>
    </w:p>
    <w:p w14:paraId="1E464F69" w14:textId="77777777" w:rsidR="007514CF" w:rsidRPr="007514CF" w:rsidRDefault="007514CF" w:rsidP="007514CF">
      <w:pPr>
        <w:rPr>
          <w:b/>
          <w:bCs/>
        </w:rPr>
      </w:pPr>
    </w:p>
    <w:p w14:paraId="3515AD54" w14:textId="1563A933" w:rsidR="007514CF" w:rsidRDefault="007514CF" w:rsidP="007514CF">
      <w:r w:rsidRPr="007514CF">
        <w:t xml:space="preserve">A fogászati ellátás fejlesztésében </w:t>
      </w:r>
      <w:r w:rsidRPr="007514CF">
        <w:rPr>
          <w:b/>
          <w:bCs/>
        </w:rPr>
        <w:t>a program kifejezett hangsúlyt helyez a prevencióra</w:t>
      </w:r>
      <w:r w:rsidRPr="007514CF">
        <w:t xml:space="preserve">. </w:t>
      </w:r>
      <w:r w:rsidR="00F40473">
        <w:t>Mint tudjuk, a</w:t>
      </w:r>
      <w:r w:rsidRPr="007514CF">
        <w:t>z orális egészség elhanyagolása komoly egészségügyi kockázatot jelent, és számos betegséghez vezethet, beleértve a szív- és érrendszeri megbetegedéseket, valamint a cukorbetegség súlyosbodását. Ennek érdekében a program célja a fogászati szűrővizsgálatok elérhetőségének javítása, különösen a hátrányos helyzetű régiókban, ahol jelenleg</w:t>
      </w:r>
      <w:r w:rsidR="00F40473">
        <w:t xml:space="preserve"> jelentős</w:t>
      </w:r>
      <w:r w:rsidRPr="007514CF">
        <w:t xml:space="preserve"> hiány van </w:t>
      </w:r>
      <w:r w:rsidR="00F40473">
        <w:t xml:space="preserve">a betöltött közfinanszírozott </w:t>
      </w:r>
      <w:r w:rsidRPr="007514CF">
        <w:t>fogorvosi praxisokból.</w:t>
      </w:r>
    </w:p>
    <w:p w14:paraId="71ADA0E4" w14:textId="77777777" w:rsidR="00F40473" w:rsidRPr="007514CF" w:rsidRDefault="00F40473" w:rsidP="007514CF"/>
    <w:p w14:paraId="1BA7429D" w14:textId="77777777" w:rsidR="007514CF" w:rsidRDefault="007514CF" w:rsidP="007514CF">
      <w:r w:rsidRPr="007514CF">
        <w:t>A program különös figyelmet fordít a gyermekek és idősek fogászati egészségére is. Az iskolákban és óvodákban szervezett rendszeres fogászati szűrések révén a fogszuvasodás és más szájüregi betegségek korai felismerése lehetséges, amely hozzájárul a későbbi komolyabb egészségügyi problémák elkerüléséhez. Ezzel egyidejűleg az idősebb korosztályok számára is biztosítják a rendszeres fogászati ellenőrzést, hiszen az időskori fogvesztés nem csupán az életminőség romlásához, hanem táplálkozási problémákhoz és egyéb egészségügyi komplikációkhoz vezethet.</w:t>
      </w:r>
    </w:p>
    <w:p w14:paraId="70A77171" w14:textId="77777777" w:rsidR="00F40473" w:rsidRPr="007514CF" w:rsidRDefault="00F40473" w:rsidP="007514CF"/>
    <w:p w14:paraId="7AB3455E" w14:textId="770A41C4" w:rsidR="007514CF" w:rsidRDefault="007514CF" w:rsidP="007514CF">
      <w:r w:rsidRPr="007514CF">
        <w:rPr>
          <w:b/>
          <w:bCs/>
        </w:rPr>
        <w:t xml:space="preserve">A fogorvosi ellátás elérhetőségének növelése érdekében a program tervei között szerepel a </w:t>
      </w:r>
      <w:proofErr w:type="spellStart"/>
      <w:r w:rsidRPr="007514CF">
        <w:rPr>
          <w:b/>
          <w:bCs/>
        </w:rPr>
        <w:t>dentálhigiénikusok</w:t>
      </w:r>
      <w:proofErr w:type="spellEnd"/>
      <w:r w:rsidRPr="007514CF">
        <w:rPr>
          <w:b/>
          <w:bCs/>
        </w:rPr>
        <w:t xml:space="preserve"> szélesebb körű bevonása a preventív kezelésekbe</w:t>
      </w:r>
      <w:r w:rsidRPr="007514CF">
        <w:t xml:space="preserve">, valamint </w:t>
      </w:r>
      <w:r w:rsidR="00F40473">
        <w:t>a jól működő</w:t>
      </w:r>
      <w:r w:rsidRPr="007514CF">
        <w:t xml:space="preserve"> szűrőbuszok hálózatának kiépítése. Ezek a mobil fogászati </w:t>
      </w:r>
      <w:r w:rsidRPr="007514CF">
        <w:lastRenderedPageBreak/>
        <w:t>egységek segítenének</w:t>
      </w:r>
      <w:r w:rsidR="00F40473">
        <w:t xml:space="preserve"> abban</w:t>
      </w:r>
      <w:r w:rsidRPr="007514CF">
        <w:t>, hogy a nehezen megközelíthető településeken élő emberek is hozzájuthassanak az alapvető fogászati szolgáltatásokhoz.</w:t>
      </w:r>
    </w:p>
    <w:p w14:paraId="4B5D40BA" w14:textId="77777777" w:rsidR="007514CF" w:rsidRPr="007514CF" w:rsidRDefault="007514CF" w:rsidP="007514CF"/>
    <w:p w14:paraId="4A791A2A" w14:textId="77777777" w:rsidR="007514CF" w:rsidRDefault="007514CF" w:rsidP="007514CF">
      <w:pPr>
        <w:pStyle w:val="Heading1"/>
      </w:pPr>
      <w:r w:rsidRPr="007514CF">
        <w:t>Statisztikák és jelenlegi helyzet</w:t>
      </w:r>
    </w:p>
    <w:p w14:paraId="4930FEAD" w14:textId="77777777" w:rsidR="007514CF" w:rsidRPr="007514CF" w:rsidRDefault="007514CF" w:rsidP="007514CF">
      <w:pPr>
        <w:rPr>
          <w:b/>
          <w:bCs/>
        </w:rPr>
      </w:pPr>
    </w:p>
    <w:p w14:paraId="22ED9035" w14:textId="40FDB871" w:rsidR="007514CF" w:rsidRDefault="007514CF" w:rsidP="007514CF">
      <w:r w:rsidRPr="007514CF">
        <w:t>A magyar lakosság orális egészségi állapota az Európai Unió számos országához képest elmaradott, és jelentős térségi különbségek figyelhetők meg. Például 2019-ben a 0-64 éves korosztály korai halálozási aránya Magyarországon az EU-átlag háromszorosát érte el a kardiovaszkuláris betegségek miatt, amelynek egyik kiváltó oka a kezeletlen fogínybetegség volt. A WHO szerint a fogszuvasodás és a fogínybetegségek Magyarországon is népbetegségnek számítanak, és ezek kezelése nélkülözhetetlen a teljes népegészségi helyzet javítása érdekébe</w:t>
      </w:r>
      <w:r>
        <w:t>n.</w:t>
      </w:r>
    </w:p>
    <w:p w14:paraId="2AE165A0" w14:textId="77777777" w:rsidR="00F40473" w:rsidRPr="007514CF" w:rsidRDefault="00F40473" w:rsidP="007514CF"/>
    <w:p w14:paraId="0EC1F7A8" w14:textId="53DD7C3C" w:rsidR="007514CF" w:rsidRDefault="007514CF" w:rsidP="007514CF">
      <w:r w:rsidRPr="007514CF">
        <w:t xml:space="preserve">A fogászati ellátáshoz való hozzáférés aránya különösen a hátrányos helyzetű régiókban alacsony. Egyes térségekben </w:t>
      </w:r>
      <w:r w:rsidR="00F40473">
        <w:t>jelentős számú a betöltetlen közfinanszírozott</w:t>
      </w:r>
      <w:r w:rsidRPr="007514CF">
        <w:t xml:space="preserve"> fogorvosi praxisok </w:t>
      </w:r>
      <w:r w:rsidR="00F40473">
        <w:t>száma</w:t>
      </w:r>
      <w:r w:rsidRPr="007514CF">
        <w:t xml:space="preserve">, ami azt jelenti, hogy az ott élők számára nehezen elérhető a rendszeres fogorvosi ellenőrzés és kezelés. A program célja, hogy 2033-ra ezeket a hiányosságokat </w:t>
      </w:r>
      <w:r w:rsidR="00F40473">
        <w:t xml:space="preserve">jelentős </w:t>
      </w:r>
      <w:r w:rsidRPr="007514CF">
        <w:t xml:space="preserve">mértékben felszámolják, és minden településen elérhető legyen legalább egy fogászati praxis vagy </w:t>
      </w:r>
      <w:r w:rsidR="00F40473">
        <w:t xml:space="preserve">rendszeres fogászati </w:t>
      </w:r>
      <w:r w:rsidRPr="007514CF">
        <w:t>szűrőbusz.</w:t>
      </w:r>
    </w:p>
    <w:p w14:paraId="23F519A8" w14:textId="77777777" w:rsidR="00F40473" w:rsidRPr="007514CF" w:rsidRDefault="00F40473" w:rsidP="007514CF"/>
    <w:p w14:paraId="01BDF0FE" w14:textId="399501C0" w:rsidR="007514CF" w:rsidRPr="007514CF" w:rsidRDefault="007514CF" w:rsidP="007514CF">
      <w:r w:rsidRPr="007514CF">
        <w:t xml:space="preserve">Az általános orális egészségi állapot javítását célzó programok részeként az egészségügyi hatóságok folyamatos monitorozást végeznek majd a fogászati ellátás és a prevenciós programok eredményességének értékelésére. </w:t>
      </w:r>
      <w:r w:rsidRPr="007514CF">
        <w:rPr>
          <w:b/>
          <w:bCs/>
        </w:rPr>
        <w:t xml:space="preserve">A program </w:t>
      </w:r>
      <w:r w:rsidR="00F40473" w:rsidRPr="00F40473">
        <w:rPr>
          <w:b/>
          <w:bCs/>
        </w:rPr>
        <w:t>célkitűzései között szerepel, hogy k</w:t>
      </w:r>
      <w:r w:rsidRPr="007514CF">
        <w:rPr>
          <w:b/>
          <w:bCs/>
        </w:rPr>
        <w:t>ülönös figyelmet fordít a szájüregi rák szűrésének fontosságára is</w:t>
      </w:r>
      <w:r w:rsidRPr="007514CF">
        <w:t>, mivel Magyarországon ennek előfordulása az egyik legmagasabb az EU-ban.</w:t>
      </w:r>
    </w:p>
    <w:p w14:paraId="290AE470" w14:textId="77777777" w:rsidR="007514CF" w:rsidRDefault="007514CF" w:rsidP="007514CF">
      <w:pPr>
        <w:pStyle w:val="Heading1"/>
      </w:pPr>
      <w:r w:rsidRPr="007514CF">
        <w:t>A program monitorozása</w:t>
      </w:r>
    </w:p>
    <w:p w14:paraId="3053621A" w14:textId="77777777" w:rsidR="007514CF" w:rsidRPr="007514CF" w:rsidRDefault="007514CF" w:rsidP="007514CF">
      <w:pPr>
        <w:rPr>
          <w:b/>
          <w:bCs/>
        </w:rPr>
      </w:pPr>
    </w:p>
    <w:p w14:paraId="21EA532A" w14:textId="77777777" w:rsidR="007514CF" w:rsidRDefault="007514CF" w:rsidP="007514CF">
      <w:r w:rsidRPr="007514CF">
        <w:t xml:space="preserve">A </w:t>
      </w:r>
      <w:r w:rsidRPr="007514CF">
        <w:rPr>
          <w:i/>
          <w:iCs/>
        </w:rPr>
        <w:t>Nemzeti Népegészségügyi Program</w:t>
      </w:r>
      <w:r w:rsidRPr="007514CF">
        <w:t xml:space="preserve"> végrehajtásának nyomon követése során kiemelt fontosságú lesz a rendszeres monitorozás és a program hatékonyságának mérése. A program megvalósulásának értékelése több szinten történik majd: egyrészt a prevenciós intézkedések hatékonyságát és a lakosság egészségi állapotának változását folyamatosan elemzik, másrészt az egyes beavatkozások eredményességét regionális szinten is mérik.</w:t>
      </w:r>
    </w:p>
    <w:p w14:paraId="2759DB0C" w14:textId="77777777" w:rsidR="00F40473" w:rsidRPr="007514CF" w:rsidRDefault="00F40473" w:rsidP="007514CF"/>
    <w:p w14:paraId="0BB5130E" w14:textId="3D351C8C" w:rsidR="007514CF" w:rsidRPr="007514CF" w:rsidRDefault="007514CF" w:rsidP="007514CF">
      <w:pPr>
        <w:rPr>
          <w:b/>
          <w:bCs/>
        </w:rPr>
      </w:pPr>
      <w:r w:rsidRPr="007514CF">
        <w:t xml:space="preserve">Az egészségügyi hatóságok különféle indikátorokat használnak majd a program hatékonyságának mérésére, beleértve a fogászati szűrővizsgálatokon való részvételi arányt, a kezeletlen fogszuvasodás gyakoriságát, a szájüregi rák korai felismerésének arányát, valamint a fogászati praxisok lefedettségét országszerte. </w:t>
      </w:r>
      <w:r w:rsidRPr="007514CF">
        <w:rPr>
          <w:b/>
          <w:bCs/>
        </w:rPr>
        <w:t>Az évente elvégzett egészséghatás-vizsgálatok segítenek abban, hogy pontos képet kapjanak arról, hogyan alakulnak az orális egészségmutatók, és hol szükséges további beavatkozásokra koncentrálni.</w:t>
      </w:r>
    </w:p>
    <w:p w14:paraId="50530B7A" w14:textId="2DBBEE17" w:rsidR="007514CF" w:rsidRDefault="007514CF" w:rsidP="007514CF">
      <w:pPr>
        <w:pStyle w:val="Heading1"/>
      </w:pPr>
      <w:r w:rsidRPr="007514CF">
        <w:lastRenderedPageBreak/>
        <w:t>Várható eredmények</w:t>
      </w:r>
    </w:p>
    <w:p w14:paraId="32280884" w14:textId="77777777" w:rsidR="007514CF" w:rsidRPr="007514CF" w:rsidRDefault="007514CF" w:rsidP="007514CF">
      <w:pPr>
        <w:rPr>
          <w:b/>
          <w:bCs/>
        </w:rPr>
      </w:pPr>
    </w:p>
    <w:p w14:paraId="1CEC2489" w14:textId="77777777" w:rsidR="007514CF" w:rsidRDefault="007514CF" w:rsidP="007514CF">
      <w:r w:rsidRPr="007514CF">
        <w:t>A program teljes körű megvalósulása esetén 2033-ra jelentős javulások várhatók az ország fogászati mutatóiban. A rendszeres szűrővizsgálatok és a prevenciós intézkedések bevezetése révén a fogszuvasodás és a fogínybetegségek előfordulása drámai mértékben csökkenne. A szájüregi rák korai felismerése pedig hozzájárulna a mortalitás csökkenéséhez ezen a területen.</w:t>
      </w:r>
    </w:p>
    <w:p w14:paraId="11868CA1" w14:textId="77777777" w:rsidR="00ED7B11" w:rsidRPr="007514CF" w:rsidRDefault="00ED7B11" w:rsidP="007514CF"/>
    <w:p w14:paraId="2A424DC0" w14:textId="48CFE3C1" w:rsidR="007514CF" w:rsidRDefault="007514CF" w:rsidP="007514CF">
      <w:r w:rsidRPr="007514CF">
        <w:rPr>
          <w:b/>
          <w:bCs/>
        </w:rPr>
        <w:t>A fogorvosi praxisok és a szűrőbuszok révén a fogászati ellátáshoz való hozzáférés mindenki számára biztosított lenne, különösen a hátrányos helyzetű településeken</w:t>
      </w:r>
      <w:r w:rsidRPr="007514CF">
        <w:t>. A fogászati ellátás javulása nemcsak az orális betegségek előfordulásának csökkenését eredményezné, hanem hozzájárulna a lakosság általános egészségi állapotának javulásához is. Az orális egészség javulásával csökkenne a kardiovaszkuláris betegségek és a cukorbetegség szövődményeinek előfordulása, ami közvetlenül hatna a lakosság várható élettartamának növekedésére i</w:t>
      </w:r>
      <w:r w:rsidR="00ED7B11">
        <w:t>s.</w:t>
      </w:r>
    </w:p>
    <w:p w14:paraId="2E46FB81" w14:textId="77777777" w:rsidR="00ED7B11" w:rsidRPr="007514CF" w:rsidRDefault="00ED7B11" w:rsidP="007514CF"/>
    <w:p w14:paraId="4CAD7825" w14:textId="77777777" w:rsidR="007514CF" w:rsidRDefault="007514CF" w:rsidP="007514CF">
      <w:r w:rsidRPr="007514CF">
        <w:t>A program eredményeképpen Magyarország a WHO által meghatározott nemzetközi egészségmutatókhoz is közelebb kerülne, ami elősegítené az ország versenyképességének növekedését az európai egészségügyi térképen. Az egészségügyi rendszer terhelése is csökkenne, mivel a fogászati prevenció révén a súlyosabb orális és egyéb kapcsolódó betegségek kezelése kevesebb erőforrást igényelne.</w:t>
      </w:r>
    </w:p>
    <w:p w14:paraId="33819698" w14:textId="77777777" w:rsidR="007514CF" w:rsidRPr="007514CF" w:rsidRDefault="007514CF" w:rsidP="007514CF"/>
    <w:p w14:paraId="35E70287" w14:textId="77777777" w:rsidR="007514CF" w:rsidRDefault="007514CF" w:rsidP="007514CF">
      <w:pPr>
        <w:pStyle w:val="Heading1"/>
      </w:pPr>
      <w:r w:rsidRPr="007514CF">
        <w:t>Összegzés</w:t>
      </w:r>
    </w:p>
    <w:p w14:paraId="45EDA4EF" w14:textId="77777777" w:rsidR="007514CF" w:rsidRPr="007514CF" w:rsidRDefault="007514CF" w:rsidP="007514CF">
      <w:pPr>
        <w:rPr>
          <w:b/>
          <w:bCs/>
        </w:rPr>
      </w:pPr>
    </w:p>
    <w:p w14:paraId="6CCA8EFF" w14:textId="106D970B" w:rsidR="00ED7B11" w:rsidRPr="007514CF" w:rsidRDefault="007514CF" w:rsidP="00ED7B11">
      <w:r w:rsidRPr="007514CF">
        <w:t>A</w:t>
      </w:r>
      <w:r w:rsidR="00ED7B11">
        <w:t xml:space="preserve">z új </w:t>
      </w:r>
      <w:r w:rsidRPr="007514CF">
        <w:rPr>
          <w:i/>
          <w:iCs/>
        </w:rPr>
        <w:t xml:space="preserve">Nemzeti Népegészségügyi Program </w:t>
      </w:r>
      <w:r w:rsidRPr="007514CF">
        <w:t xml:space="preserve">fogászati célkitűzései </w:t>
      </w:r>
      <w:r w:rsidR="00ED7B11">
        <w:t xml:space="preserve">jelentősen </w:t>
      </w:r>
      <w:proofErr w:type="spellStart"/>
      <w:r w:rsidRPr="007514CF">
        <w:t>ambiciózusak</w:t>
      </w:r>
      <w:proofErr w:type="spellEnd"/>
      <w:r w:rsidRPr="007514CF">
        <w:t>, de megvalósíthatóak</w:t>
      </w:r>
      <w:r w:rsidR="00ED7B11">
        <w:t xml:space="preserve">. </w:t>
      </w:r>
      <w:r w:rsidR="00ED7B11">
        <w:t xml:space="preserve">A megvalósulás kérdése, hogy a program mekkora anyagi és humán erőforrás allokációt kap, amely ismerve a korábbi programok tapasztalatit erősen </w:t>
      </w:r>
      <w:r w:rsidR="00ED7B11">
        <w:t>kérdésessé</w:t>
      </w:r>
      <w:r w:rsidR="00ED7B11">
        <w:t xml:space="preserve"> teszi ezen program tényleges </w:t>
      </w:r>
      <w:r w:rsidR="00ED7B11">
        <w:t>végrehajtását.</w:t>
      </w:r>
    </w:p>
    <w:p w14:paraId="5C6E88A7" w14:textId="77777777" w:rsidR="00140367" w:rsidRDefault="00140367" w:rsidP="007514CF"/>
    <w:p w14:paraId="37B4F41A" w14:textId="7908CDB3" w:rsidR="00ED7B11" w:rsidRDefault="007514CF" w:rsidP="007514CF">
      <w:r w:rsidRPr="007514CF">
        <w:t>A</w:t>
      </w:r>
      <w:r w:rsidR="00ED7B11">
        <w:t xml:space="preserve"> szakirodalomban régóta közismert tény, hogy a</w:t>
      </w:r>
      <w:r w:rsidRPr="007514CF">
        <w:t xml:space="preserve"> prevencióra építő stratégia révén hosszú távú javulások érhetők el az orális egészség terén, amelyek hozzájárulnak a lakosság általános egészségi állapotának és életminőségének javításához is. A program végrehajtása során az egészségügyi hatóságok folyamatosan</w:t>
      </w:r>
      <w:r w:rsidR="00140367">
        <w:t xml:space="preserve"> fogják</w:t>
      </w:r>
      <w:r w:rsidRPr="007514CF">
        <w:t xml:space="preserve"> </w:t>
      </w:r>
      <w:proofErr w:type="spellStart"/>
      <w:r w:rsidRPr="007514CF">
        <w:t>monitoroz</w:t>
      </w:r>
      <w:r w:rsidR="00140367">
        <w:t>ni</w:t>
      </w:r>
      <w:r w:rsidRPr="007514CF">
        <w:t xml:space="preserve"> </w:t>
      </w:r>
      <w:proofErr w:type="spellEnd"/>
      <w:r w:rsidRPr="007514CF">
        <w:t>majd a beavatkozások hatékonyságát, és szükség esetén korrigálják azokat, hogy a 2033-ra kitűzött célok elérhetővé váljanak.</w:t>
      </w:r>
      <w:r w:rsidR="00140367">
        <w:t xml:space="preserve"> Reméljük, hogy a leírtak mögött valódi kormányzati elhatározás van és a program a céloknak megfelelően fog megvalósulni.</w:t>
      </w:r>
    </w:p>
    <w:p w14:paraId="4F488779" w14:textId="77777777" w:rsidR="00ED7B11" w:rsidRDefault="00ED7B11" w:rsidP="007514CF"/>
    <w:p w14:paraId="55DC573F" w14:textId="7816A14B" w:rsidR="009627D4" w:rsidRPr="009627D4" w:rsidRDefault="009627D4" w:rsidP="009627D4">
      <w:pPr>
        <w:jc w:val="center"/>
        <w:rPr>
          <w:i/>
          <w:iCs/>
        </w:rPr>
      </w:pPr>
      <w:r w:rsidRPr="009627D4">
        <w:rPr>
          <w:i/>
          <w:iCs/>
        </w:rPr>
        <w:t xml:space="preserve">Írta: Dr. </w:t>
      </w:r>
      <w:proofErr w:type="spellStart"/>
      <w:r w:rsidRPr="009627D4">
        <w:rPr>
          <w:i/>
          <w:iCs/>
        </w:rPr>
        <w:t>Dul</w:t>
      </w:r>
      <w:proofErr w:type="spellEnd"/>
      <w:r w:rsidRPr="009627D4">
        <w:rPr>
          <w:i/>
          <w:iCs/>
        </w:rPr>
        <w:t xml:space="preserve"> Zoltán, fogorvos</w:t>
      </w:r>
    </w:p>
    <w:p w14:paraId="454002DD" w14:textId="77777777" w:rsidR="00243AB0" w:rsidRPr="007514CF" w:rsidRDefault="00243AB0" w:rsidP="007514CF"/>
    <w:sectPr w:rsidR="00243AB0" w:rsidRPr="007514C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14CF"/>
    <w:rsid w:val="00140367"/>
    <w:rsid w:val="001D6447"/>
    <w:rsid w:val="00243AB0"/>
    <w:rsid w:val="004074B3"/>
    <w:rsid w:val="007219B4"/>
    <w:rsid w:val="007514CF"/>
    <w:rsid w:val="008A6A82"/>
    <w:rsid w:val="009627D4"/>
    <w:rsid w:val="00CF6A64"/>
    <w:rsid w:val="00D554BB"/>
    <w:rsid w:val="00ED7B11"/>
    <w:rsid w:val="00F404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D50AC1A"/>
  <w15:chartTrackingRefBased/>
  <w15:docId w15:val="{E9A29728-0E09-9841-931C-BA6D6D3833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514CF"/>
    <w:pPr>
      <w:jc w:val="both"/>
    </w:pPr>
    <w:rPr>
      <w:lang w:val="hu-HU"/>
    </w:rPr>
  </w:style>
  <w:style w:type="paragraph" w:styleId="Heading1">
    <w:name w:val="heading 1"/>
    <w:basedOn w:val="Normal"/>
    <w:next w:val="Normal"/>
    <w:link w:val="Heading1Char"/>
    <w:uiPriority w:val="9"/>
    <w:qFormat/>
    <w:rsid w:val="007514C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514C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514C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514C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514C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514C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514C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514C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514C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514CF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hu-H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514CF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hu-HU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514CF"/>
    <w:rPr>
      <w:rFonts w:eastAsiaTheme="majorEastAsia" w:cstheme="majorBidi"/>
      <w:color w:val="0F4761" w:themeColor="accent1" w:themeShade="BF"/>
      <w:sz w:val="28"/>
      <w:szCs w:val="28"/>
      <w:lang w:val="hu-HU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514CF"/>
    <w:rPr>
      <w:rFonts w:eastAsiaTheme="majorEastAsia" w:cstheme="majorBidi"/>
      <w:i/>
      <w:iCs/>
      <w:color w:val="0F4761" w:themeColor="accent1" w:themeShade="BF"/>
      <w:lang w:val="hu-HU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514CF"/>
    <w:rPr>
      <w:rFonts w:eastAsiaTheme="majorEastAsia" w:cstheme="majorBidi"/>
      <w:color w:val="0F4761" w:themeColor="accent1" w:themeShade="BF"/>
      <w:lang w:val="hu-HU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514CF"/>
    <w:rPr>
      <w:rFonts w:eastAsiaTheme="majorEastAsia" w:cstheme="majorBidi"/>
      <w:i/>
      <w:iCs/>
      <w:color w:val="595959" w:themeColor="text1" w:themeTint="A6"/>
      <w:lang w:val="hu-HU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514CF"/>
    <w:rPr>
      <w:rFonts w:eastAsiaTheme="majorEastAsia" w:cstheme="majorBidi"/>
      <w:color w:val="595959" w:themeColor="text1" w:themeTint="A6"/>
      <w:lang w:val="hu-HU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514CF"/>
    <w:rPr>
      <w:rFonts w:eastAsiaTheme="majorEastAsia" w:cstheme="majorBidi"/>
      <w:i/>
      <w:iCs/>
      <w:color w:val="272727" w:themeColor="text1" w:themeTint="D8"/>
      <w:lang w:val="hu-HU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514CF"/>
    <w:rPr>
      <w:rFonts w:eastAsiaTheme="majorEastAsia" w:cstheme="majorBidi"/>
      <w:color w:val="272727" w:themeColor="text1" w:themeTint="D8"/>
      <w:lang w:val="hu-HU"/>
    </w:rPr>
  </w:style>
  <w:style w:type="paragraph" w:styleId="Title">
    <w:name w:val="Title"/>
    <w:basedOn w:val="Normal"/>
    <w:next w:val="Normal"/>
    <w:link w:val="TitleChar"/>
    <w:uiPriority w:val="10"/>
    <w:qFormat/>
    <w:rsid w:val="007514C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514CF"/>
    <w:rPr>
      <w:rFonts w:asciiTheme="majorHAnsi" w:eastAsiaTheme="majorEastAsia" w:hAnsiTheme="majorHAnsi" w:cstheme="majorBidi"/>
      <w:spacing w:val="-10"/>
      <w:kern w:val="28"/>
      <w:sz w:val="56"/>
      <w:szCs w:val="56"/>
      <w:lang w:val="hu-HU"/>
    </w:rPr>
  </w:style>
  <w:style w:type="paragraph" w:styleId="Subtitle">
    <w:name w:val="Subtitle"/>
    <w:basedOn w:val="Normal"/>
    <w:next w:val="Normal"/>
    <w:link w:val="SubtitleChar"/>
    <w:uiPriority w:val="11"/>
    <w:qFormat/>
    <w:rsid w:val="007514CF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514CF"/>
    <w:rPr>
      <w:rFonts w:eastAsiaTheme="majorEastAsia" w:cstheme="majorBidi"/>
      <w:color w:val="595959" w:themeColor="text1" w:themeTint="A6"/>
      <w:spacing w:val="15"/>
      <w:sz w:val="28"/>
      <w:szCs w:val="28"/>
      <w:lang w:val="hu-HU"/>
    </w:rPr>
  </w:style>
  <w:style w:type="paragraph" w:styleId="Quote">
    <w:name w:val="Quote"/>
    <w:basedOn w:val="Normal"/>
    <w:next w:val="Normal"/>
    <w:link w:val="QuoteChar"/>
    <w:uiPriority w:val="29"/>
    <w:qFormat/>
    <w:rsid w:val="007514C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514CF"/>
    <w:rPr>
      <w:i/>
      <w:iCs/>
      <w:color w:val="404040" w:themeColor="text1" w:themeTint="BF"/>
      <w:lang w:val="hu-HU"/>
    </w:rPr>
  </w:style>
  <w:style w:type="paragraph" w:styleId="ListParagraph">
    <w:name w:val="List Paragraph"/>
    <w:basedOn w:val="Normal"/>
    <w:uiPriority w:val="34"/>
    <w:qFormat/>
    <w:rsid w:val="007514C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514C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514C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514CF"/>
    <w:rPr>
      <w:i/>
      <w:iCs/>
      <w:color w:val="0F4761" w:themeColor="accent1" w:themeShade="BF"/>
      <w:lang w:val="hu-HU"/>
    </w:rPr>
  </w:style>
  <w:style w:type="character" w:styleId="IntenseReference">
    <w:name w:val="Intense Reference"/>
    <w:basedOn w:val="DefaultParagraphFont"/>
    <w:uiPriority w:val="32"/>
    <w:qFormat/>
    <w:rsid w:val="007514C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5338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53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406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9239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838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9419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85756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917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704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7008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5492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5768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9205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94804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030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278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135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933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5239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21436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7244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033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91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326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673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9590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7991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7679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273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255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1433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5241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1695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04272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52005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146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14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649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866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6961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7321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50313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3</Pages>
  <Words>1124</Words>
  <Characters>6411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Zoltán Dr. Dul</dc:creator>
  <cp:keywords/>
  <dc:description/>
  <cp:lastModifiedBy>Zoltán Dr. Dul</cp:lastModifiedBy>
  <cp:revision>4</cp:revision>
  <dcterms:created xsi:type="dcterms:W3CDTF">2024-10-01T05:15:00Z</dcterms:created>
  <dcterms:modified xsi:type="dcterms:W3CDTF">2024-10-01T10:55:00Z</dcterms:modified>
</cp:coreProperties>
</file>