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FD09" w14:textId="2D074498" w:rsidR="00737950" w:rsidRDefault="00737950" w:rsidP="00737950">
      <w:pPr>
        <w:pStyle w:val="Heading1"/>
        <w:jc w:val="center"/>
        <w:rPr>
          <w:b/>
          <w:bCs/>
          <w:i/>
          <w:iCs/>
        </w:rPr>
      </w:pPr>
      <w:r w:rsidRPr="00737950">
        <w:rPr>
          <w:b/>
          <w:bCs/>
          <w:i/>
          <w:iCs/>
        </w:rPr>
        <w:t>A fogászati alapellátás kilátásai</w:t>
      </w:r>
    </w:p>
    <w:p w14:paraId="337806E4" w14:textId="77777777" w:rsidR="00737950" w:rsidRPr="00737950" w:rsidRDefault="00737950" w:rsidP="00737950"/>
    <w:p w14:paraId="35C6CCF4" w14:textId="44912C55" w:rsidR="00D37398" w:rsidRPr="00D37398" w:rsidRDefault="00D37398" w:rsidP="00737950">
      <w:pPr>
        <w:spacing w:line="276" w:lineRule="auto"/>
        <w:jc w:val="center"/>
        <w:rPr>
          <w:rFonts w:ascii="Times New Roman" w:hAnsi="Times New Roman" w:cs="Times New Roman"/>
          <w:i/>
          <w:iCs/>
        </w:rPr>
      </w:pPr>
      <w:r w:rsidRPr="00D37398">
        <w:rPr>
          <w:rFonts w:ascii="Times New Roman" w:hAnsi="Times New Roman" w:cs="Times New Roman"/>
          <w:i/>
          <w:iCs/>
        </w:rPr>
        <w:t xml:space="preserve">Az év vége mindig jó alkalmat kínál arra, hogy visszatekintsünk az elmúlt év eseményeire, számba vegyük mi történt az év folyamán. A 2024-es év nemcsak kihívásokkal, hanem előremutató eredményekkel is szolgált a fogorvosi szakma számára. </w:t>
      </w:r>
      <w:r w:rsidR="00E71451">
        <w:rPr>
          <w:rFonts w:ascii="Times New Roman" w:hAnsi="Times New Roman" w:cs="Times New Roman"/>
          <w:i/>
          <w:iCs/>
        </w:rPr>
        <w:t>Cikkünkben</w:t>
      </w:r>
      <w:r w:rsidRPr="00D37398">
        <w:rPr>
          <w:rFonts w:ascii="Times New Roman" w:hAnsi="Times New Roman" w:cs="Times New Roman"/>
          <w:i/>
          <w:iCs/>
        </w:rPr>
        <w:t xml:space="preserve"> szeretnénk bemutatni, hogyan küzdöttünk közösen a fogorvosi közösség helyzetének javításáért, miközben szembenéztünk a gazdasági nehézségekkel.</w:t>
      </w:r>
    </w:p>
    <w:p w14:paraId="343CB6DF" w14:textId="4EC13237" w:rsidR="00D37398" w:rsidRPr="00737950" w:rsidRDefault="00D37398" w:rsidP="00737950">
      <w:pPr>
        <w:pStyle w:val="Heading1"/>
        <w:rPr>
          <w:b/>
          <w:bCs/>
        </w:rPr>
      </w:pPr>
      <w:r w:rsidRPr="00737950">
        <w:rPr>
          <w:b/>
          <w:bCs/>
        </w:rPr>
        <w:t>Infláció és finanszírozási problémák</w:t>
      </w:r>
    </w:p>
    <w:p w14:paraId="184061B1" w14:textId="428E049B" w:rsidR="00D37398" w:rsidRDefault="00D37398" w:rsidP="00D37398">
      <w:pPr>
        <w:spacing w:line="276" w:lineRule="auto"/>
        <w:jc w:val="both"/>
        <w:rPr>
          <w:rFonts w:ascii="Times New Roman" w:hAnsi="Times New Roman" w:cs="Times New Roman"/>
        </w:rPr>
      </w:pPr>
      <w:r w:rsidRPr="00D37398">
        <w:rPr>
          <w:rFonts w:ascii="Times New Roman" w:hAnsi="Times New Roman" w:cs="Times New Roman"/>
        </w:rPr>
        <w:t xml:space="preserve">A 2024-es év egyik legnagyobb kihívása </w:t>
      </w:r>
      <w:r>
        <w:rPr>
          <w:rFonts w:ascii="Times New Roman" w:hAnsi="Times New Roman" w:cs="Times New Roman"/>
        </w:rPr>
        <w:t>a 2023-as évhez hasonlóan</w:t>
      </w:r>
      <w:r w:rsidRPr="00D37398">
        <w:rPr>
          <w:rFonts w:ascii="Times New Roman" w:hAnsi="Times New Roman" w:cs="Times New Roman"/>
        </w:rPr>
        <w:t xml:space="preserve"> magyarországi infláció megemelkedése volt, amely jelentősen befolyásolta mindennapi munkánkat. Az infláció nemcsak a magánéletünket érintette, hanem a fogorvosi praxisok működésére is komoly hatással volt. </w:t>
      </w:r>
      <w:r w:rsidRPr="00D37398">
        <w:rPr>
          <w:rFonts w:ascii="Times New Roman" w:hAnsi="Times New Roman" w:cs="Times New Roman"/>
          <w:b/>
          <w:bCs/>
        </w:rPr>
        <w:t xml:space="preserve">Az alapellátás tételes finanszírozása </w:t>
      </w:r>
      <w:r w:rsidR="00737950" w:rsidRPr="00737950">
        <w:rPr>
          <w:rFonts w:ascii="Times New Roman" w:hAnsi="Times New Roman" w:cs="Times New Roman"/>
          <w:b/>
          <w:bCs/>
        </w:rPr>
        <w:t xml:space="preserve">idén is </w:t>
      </w:r>
      <w:r w:rsidRPr="00D37398">
        <w:rPr>
          <w:rFonts w:ascii="Times New Roman" w:hAnsi="Times New Roman" w:cs="Times New Roman"/>
          <w:b/>
          <w:bCs/>
        </w:rPr>
        <w:t>változatlanul a 2000-es évek szintjén maradt</w:t>
      </w:r>
      <w:r w:rsidRPr="00D37398">
        <w:rPr>
          <w:rFonts w:ascii="Times New Roman" w:hAnsi="Times New Roman" w:cs="Times New Roman"/>
        </w:rPr>
        <w:t>, így a növekvő költségek mellett egyre nehezebb volt biztosítani a praxisok fenntarthatóságát.</w:t>
      </w:r>
    </w:p>
    <w:p w14:paraId="1BFA8B00" w14:textId="77777777" w:rsidR="00D37398" w:rsidRPr="00D37398" w:rsidRDefault="00D37398" w:rsidP="00D37398">
      <w:pPr>
        <w:spacing w:line="276" w:lineRule="auto"/>
        <w:jc w:val="both"/>
        <w:rPr>
          <w:rFonts w:ascii="Times New Roman" w:hAnsi="Times New Roman" w:cs="Times New Roman"/>
        </w:rPr>
      </w:pPr>
    </w:p>
    <w:p w14:paraId="78F088DE" w14:textId="460879E1" w:rsidR="00D37398" w:rsidRDefault="00D37398" w:rsidP="00D37398">
      <w:pPr>
        <w:spacing w:line="276" w:lineRule="auto"/>
        <w:jc w:val="both"/>
        <w:rPr>
          <w:rFonts w:ascii="Times New Roman" w:hAnsi="Times New Roman" w:cs="Times New Roman"/>
        </w:rPr>
      </w:pPr>
      <w:r w:rsidRPr="00D37398">
        <w:rPr>
          <w:rFonts w:ascii="Times New Roman" w:hAnsi="Times New Roman" w:cs="Times New Roman"/>
        </w:rPr>
        <w:t>Bár a bértámogatásban bekövetkezett emelkedés</w:t>
      </w:r>
      <w:r>
        <w:rPr>
          <w:rFonts w:ascii="Times New Roman" w:hAnsi="Times New Roman" w:cs="Times New Roman"/>
        </w:rPr>
        <w:t xml:space="preserve"> az elmúlt években</w:t>
      </w:r>
      <w:r w:rsidRPr="00D37398">
        <w:rPr>
          <w:rFonts w:ascii="Times New Roman" w:hAnsi="Times New Roman" w:cs="Times New Roman"/>
        </w:rPr>
        <w:t xml:space="preserve"> segített </w:t>
      </w:r>
      <w:r>
        <w:rPr>
          <w:rFonts w:ascii="Times New Roman" w:hAnsi="Times New Roman" w:cs="Times New Roman"/>
        </w:rPr>
        <w:t>tompítani</w:t>
      </w:r>
      <w:r w:rsidRPr="00D37398">
        <w:rPr>
          <w:rFonts w:ascii="Times New Roman" w:hAnsi="Times New Roman" w:cs="Times New Roman"/>
        </w:rPr>
        <w:t xml:space="preserve"> a pénzügyi nyomást, a forrá</w:t>
      </w:r>
      <w:r>
        <w:rPr>
          <w:rFonts w:ascii="Times New Roman" w:hAnsi="Times New Roman" w:cs="Times New Roman"/>
        </w:rPr>
        <w:t xml:space="preserve">saink egyre kevésbé </w:t>
      </w:r>
      <w:r w:rsidRPr="00D37398">
        <w:rPr>
          <w:rFonts w:ascii="Times New Roman" w:hAnsi="Times New Roman" w:cs="Times New Roman"/>
        </w:rPr>
        <w:t xml:space="preserve">elegendőek ahhoz, hogy fedezzék a praxisok fenntartási és fejlesztési igényeit. Ez különösen igaz a kötelező karbantartásokra, amelyek költségei évről évre emelkednek. Idén sikerült elérnünk, hogy a kormányzat figyelembe vegye javaslatainkat a karbantartási ciklus háromévesre történő módosítására, amely hosszabb távon enyhítheti a vállalkozásokra nehezedő </w:t>
      </w:r>
      <w:proofErr w:type="spellStart"/>
      <w:r w:rsidRPr="00D37398">
        <w:rPr>
          <w:rFonts w:ascii="Times New Roman" w:hAnsi="Times New Roman" w:cs="Times New Roman"/>
        </w:rPr>
        <w:t>terheket</w:t>
      </w:r>
      <w:proofErr w:type="spellEnd"/>
      <w:r>
        <w:rPr>
          <w:rFonts w:ascii="Times New Roman" w:hAnsi="Times New Roman" w:cs="Times New Roman"/>
        </w:rPr>
        <w:t xml:space="preserve">, de ez még egyelőre csak csepp a tengerben. Az inflációs nyomás kezdi erodálni az elmúlt évek bérfejlesztésének eredményét is, </w:t>
      </w:r>
      <w:r w:rsidR="00910A63">
        <w:rPr>
          <w:rFonts w:ascii="Times New Roman" w:hAnsi="Times New Roman" w:cs="Times New Roman"/>
        </w:rPr>
        <w:t>különösen</w:t>
      </w:r>
      <w:r>
        <w:rPr>
          <w:rFonts w:ascii="Times New Roman" w:hAnsi="Times New Roman" w:cs="Times New Roman"/>
        </w:rPr>
        <w:t xml:space="preserve"> a fiatal, kevés tapasztalati évvel rendelkező kollégák esetében.</w:t>
      </w:r>
    </w:p>
    <w:p w14:paraId="52DE637B" w14:textId="77777777" w:rsidR="00910A63" w:rsidRDefault="00910A63" w:rsidP="00D37398">
      <w:pPr>
        <w:spacing w:line="276" w:lineRule="auto"/>
        <w:jc w:val="both"/>
        <w:rPr>
          <w:rFonts w:ascii="Times New Roman" w:hAnsi="Times New Roman" w:cs="Times New Roman"/>
        </w:rPr>
      </w:pPr>
    </w:p>
    <w:p w14:paraId="4DAF4B12" w14:textId="162A178D" w:rsidR="00910A63" w:rsidRPr="00D37398" w:rsidRDefault="00910A63" w:rsidP="00D37398">
      <w:pPr>
        <w:spacing w:line="276" w:lineRule="auto"/>
        <w:jc w:val="both"/>
        <w:rPr>
          <w:rFonts w:ascii="Times New Roman" w:hAnsi="Times New Roman" w:cs="Times New Roman"/>
        </w:rPr>
      </w:pPr>
      <w:r w:rsidRPr="00737950">
        <w:rPr>
          <w:rFonts w:ascii="Times New Roman" w:hAnsi="Times New Roman" w:cs="Times New Roman"/>
          <w:b/>
          <w:bCs/>
        </w:rPr>
        <w:t xml:space="preserve">A </w:t>
      </w:r>
      <w:r w:rsidR="00737950" w:rsidRPr="00737950">
        <w:rPr>
          <w:rFonts w:ascii="Times New Roman" w:hAnsi="Times New Roman" w:cs="Times New Roman"/>
          <w:b/>
          <w:bCs/>
        </w:rPr>
        <w:t xml:space="preserve">nehézségeket tovább növeli, hogy a </w:t>
      </w:r>
      <w:r w:rsidRPr="00737950">
        <w:rPr>
          <w:rFonts w:ascii="Times New Roman" w:hAnsi="Times New Roman" w:cs="Times New Roman"/>
          <w:b/>
          <w:bCs/>
        </w:rPr>
        <w:t>2025-re előirányzott költségvetés tervezete alapján a fogászati ellátásra fordított összeg 1,5 milliárd forinttal csökken</w:t>
      </w:r>
      <w:r w:rsidRPr="00910A63">
        <w:rPr>
          <w:rFonts w:ascii="Times New Roman" w:hAnsi="Times New Roman" w:cs="Times New Roman"/>
        </w:rPr>
        <w:t xml:space="preserve"> a 2024-es évhez képest. Ez különösen aggasztó, figyelembe véve, hogy az alapellátás finanszírozása már évek óta nem emelkedett </w:t>
      </w:r>
      <w:r w:rsidR="00737950">
        <w:rPr>
          <w:rFonts w:ascii="Times New Roman" w:hAnsi="Times New Roman" w:cs="Times New Roman"/>
        </w:rPr>
        <w:t xml:space="preserve">ezen a soron. </w:t>
      </w:r>
      <w:r w:rsidRPr="00910A63">
        <w:rPr>
          <w:rFonts w:ascii="Times New Roman" w:hAnsi="Times New Roman" w:cs="Times New Roman"/>
        </w:rPr>
        <w:t xml:space="preserve">Ez a forráscsökkenés várhatóan negatív hatással lesz a fogorvosi praxisok fenntarthatóságára </w:t>
      </w:r>
      <w:r w:rsidR="00737950">
        <w:rPr>
          <w:rFonts w:ascii="Times New Roman" w:hAnsi="Times New Roman" w:cs="Times New Roman"/>
        </w:rPr>
        <w:t xml:space="preserve">a zárt kassza jellegéből fakadóan, </w:t>
      </w:r>
      <w:r w:rsidRPr="00910A63">
        <w:rPr>
          <w:rFonts w:ascii="Times New Roman" w:hAnsi="Times New Roman" w:cs="Times New Roman"/>
        </w:rPr>
        <w:t>valamint akadályozhatja a betegellátás minőségének és elérhetőségének javítását. A szakmánk szempontjából létfontosságú, hogy ezen változás hatásait minimálisra csökkentsük, és továbbra is aktívan dolgozzunk a kormányzattal együttműködve a fogászati ellátás hosszú távú stabilizálásán és fejlesztésén.</w:t>
      </w:r>
    </w:p>
    <w:p w14:paraId="3EBFB2BC" w14:textId="17505F21" w:rsidR="00D37398" w:rsidRPr="00737950" w:rsidRDefault="00910A63" w:rsidP="00737950">
      <w:pPr>
        <w:pStyle w:val="Heading1"/>
        <w:rPr>
          <w:b/>
          <w:bCs/>
        </w:rPr>
      </w:pPr>
      <w:r w:rsidRPr="00737950">
        <w:rPr>
          <w:b/>
          <w:bCs/>
        </w:rPr>
        <w:t>Iskolafogászatok helyzete</w:t>
      </w:r>
    </w:p>
    <w:p w14:paraId="5B389EC0" w14:textId="2A0C4530" w:rsidR="00D37398" w:rsidRDefault="00D37398" w:rsidP="00D37398">
      <w:pPr>
        <w:spacing w:line="276" w:lineRule="auto"/>
        <w:jc w:val="both"/>
        <w:rPr>
          <w:rFonts w:ascii="Times New Roman" w:hAnsi="Times New Roman" w:cs="Times New Roman"/>
        </w:rPr>
      </w:pPr>
      <w:r w:rsidRPr="00D37398">
        <w:rPr>
          <w:rFonts w:ascii="Times New Roman" w:hAnsi="Times New Roman" w:cs="Times New Roman"/>
        </w:rPr>
        <w:t xml:space="preserve">Az idei év meghatározó eseményei közé tartoztak a Magyar Orvosi Kamara és a kormányzat között zajló tárgyalások, amelyek során a </w:t>
      </w:r>
      <w:r>
        <w:rPr>
          <w:rFonts w:ascii="Times New Roman" w:hAnsi="Times New Roman" w:cs="Times New Roman"/>
        </w:rPr>
        <w:t xml:space="preserve">MOK </w:t>
      </w:r>
      <w:r w:rsidRPr="00D37398">
        <w:rPr>
          <w:rFonts w:ascii="Times New Roman" w:hAnsi="Times New Roman" w:cs="Times New Roman"/>
        </w:rPr>
        <w:t xml:space="preserve">Fogorvosok Területi Szervezete is aktív szerepet vállalt. A tárgyalások fő célja a szakellátó és iskolafogorvos kollégák jogállásának rendezése volt. </w:t>
      </w:r>
      <w:r>
        <w:rPr>
          <w:rFonts w:ascii="Times New Roman" w:hAnsi="Times New Roman" w:cs="Times New Roman"/>
        </w:rPr>
        <w:t>A cél</w:t>
      </w:r>
      <w:r w:rsidRPr="00D37398">
        <w:rPr>
          <w:rFonts w:ascii="Times New Roman" w:hAnsi="Times New Roman" w:cs="Times New Roman"/>
        </w:rPr>
        <w:t xml:space="preserve"> az volt, hogy a fogorvosok bértámogatása</w:t>
      </w:r>
      <w:r>
        <w:rPr>
          <w:rFonts w:ascii="Times New Roman" w:hAnsi="Times New Roman" w:cs="Times New Roman"/>
        </w:rPr>
        <w:t xml:space="preserve">, praxisközösségben való </w:t>
      </w:r>
      <w:r>
        <w:rPr>
          <w:rFonts w:ascii="Times New Roman" w:hAnsi="Times New Roman" w:cs="Times New Roman"/>
        </w:rPr>
        <w:lastRenderedPageBreak/>
        <w:t xml:space="preserve">részvétele kiterjedjen az iskolafogászatot ellátó kollégákra </w:t>
      </w:r>
      <w:r w:rsidRPr="00D37398">
        <w:rPr>
          <w:rFonts w:ascii="Times New Roman" w:hAnsi="Times New Roman" w:cs="Times New Roman"/>
        </w:rPr>
        <w:t xml:space="preserve">és jogi elismerése </w:t>
      </w:r>
      <w:proofErr w:type="spellStart"/>
      <w:r>
        <w:rPr>
          <w:rFonts w:ascii="Times New Roman" w:hAnsi="Times New Roman" w:cs="Times New Roman"/>
        </w:rPr>
        <w:t>megkezdődjön</w:t>
      </w:r>
      <w:proofErr w:type="spellEnd"/>
      <w:r>
        <w:rPr>
          <w:rFonts w:ascii="Times New Roman" w:hAnsi="Times New Roman" w:cs="Times New Roman"/>
        </w:rPr>
        <w:t xml:space="preserve">, hogy ők is végre </w:t>
      </w:r>
      <w:r w:rsidRPr="00D37398">
        <w:rPr>
          <w:rFonts w:ascii="Times New Roman" w:hAnsi="Times New Roman" w:cs="Times New Roman"/>
        </w:rPr>
        <w:t xml:space="preserve">méltó helyet </w:t>
      </w:r>
      <w:r>
        <w:rPr>
          <w:rFonts w:ascii="Times New Roman" w:hAnsi="Times New Roman" w:cs="Times New Roman"/>
        </w:rPr>
        <w:t>kapjanak mind</w:t>
      </w:r>
      <w:r w:rsidRPr="00D37398">
        <w:rPr>
          <w:rFonts w:ascii="Times New Roman" w:hAnsi="Times New Roman" w:cs="Times New Roman"/>
        </w:rPr>
        <w:t xml:space="preserve"> a szakmán belül, mind a társadalom egészében.</w:t>
      </w:r>
      <w:r>
        <w:rPr>
          <w:rFonts w:ascii="Times New Roman" w:hAnsi="Times New Roman" w:cs="Times New Roman"/>
        </w:rPr>
        <w:t xml:space="preserve"> Előremutató </w:t>
      </w:r>
      <w:r w:rsidR="00910A63">
        <w:rPr>
          <w:rFonts w:ascii="Times New Roman" w:hAnsi="Times New Roman" w:cs="Times New Roman"/>
        </w:rPr>
        <w:t>ígéreteket kaptunk</w:t>
      </w:r>
      <w:r>
        <w:rPr>
          <w:rFonts w:ascii="Times New Roman" w:hAnsi="Times New Roman" w:cs="Times New Roman"/>
        </w:rPr>
        <w:t xml:space="preserve">, viszont ezek jogszabályi megjelenése még várat magára. Bízunk a kormányzat részéről tett </w:t>
      </w:r>
      <w:r w:rsidR="00737950">
        <w:rPr>
          <w:rFonts w:ascii="Times New Roman" w:hAnsi="Times New Roman" w:cs="Times New Roman"/>
        </w:rPr>
        <w:t>ígéretek</w:t>
      </w:r>
      <w:r w:rsidR="00910A63">
        <w:rPr>
          <w:rFonts w:ascii="Times New Roman" w:hAnsi="Times New Roman" w:cs="Times New Roman"/>
        </w:rPr>
        <w:t xml:space="preserve"> hitelességében és mielőbbi megvalósulásában.</w:t>
      </w:r>
    </w:p>
    <w:p w14:paraId="1A389DB7" w14:textId="77777777" w:rsidR="00D37398" w:rsidRPr="00D37398" w:rsidRDefault="00D37398" w:rsidP="00D37398">
      <w:pPr>
        <w:spacing w:line="276" w:lineRule="auto"/>
        <w:jc w:val="both"/>
        <w:rPr>
          <w:rFonts w:ascii="Times New Roman" w:hAnsi="Times New Roman" w:cs="Times New Roman"/>
        </w:rPr>
      </w:pPr>
    </w:p>
    <w:p w14:paraId="756FD181" w14:textId="27C3E68E" w:rsidR="00D37398" w:rsidRPr="00D37398" w:rsidRDefault="00D37398" w:rsidP="00D37398">
      <w:pPr>
        <w:spacing w:line="276" w:lineRule="auto"/>
        <w:jc w:val="both"/>
        <w:rPr>
          <w:rFonts w:ascii="Times New Roman" w:hAnsi="Times New Roman" w:cs="Times New Roman"/>
        </w:rPr>
      </w:pPr>
      <w:r w:rsidRPr="00D37398">
        <w:rPr>
          <w:rFonts w:ascii="Times New Roman" w:hAnsi="Times New Roman" w:cs="Times New Roman"/>
        </w:rPr>
        <w:t xml:space="preserve">Fontos megemlíteni, hogy idén a Kamarán belül is adódtak feszültségek. A belső nézeteltérések időnként megnehezítették a közös munkát, de meggyőződésünk, hogy csak együtt, egységben tudjuk hatékonyan képviselni szakmai érdekeinket. </w:t>
      </w:r>
      <w:r w:rsidR="00737950">
        <w:rPr>
          <w:rFonts w:ascii="Times New Roman" w:hAnsi="Times New Roman" w:cs="Times New Roman"/>
        </w:rPr>
        <w:t>Így pozitív</w:t>
      </w:r>
      <w:r w:rsidR="00E71451">
        <w:rPr>
          <w:rFonts w:ascii="Times New Roman" w:hAnsi="Times New Roman" w:cs="Times New Roman"/>
        </w:rPr>
        <w:t xml:space="preserve">, </w:t>
      </w:r>
      <w:r w:rsidR="00737950">
        <w:rPr>
          <w:rFonts w:ascii="Times New Roman" w:hAnsi="Times New Roman" w:cs="Times New Roman"/>
        </w:rPr>
        <w:t>kompromisszumokra kész jövőképpel tekintünk a 2025-ös év elé.</w:t>
      </w:r>
    </w:p>
    <w:p w14:paraId="78ADB8B8" w14:textId="4898CE45" w:rsidR="00D37398" w:rsidRPr="00737950" w:rsidRDefault="00737950" w:rsidP="00737950">
      <w:pPr>
        <w:pStyle w:val="Heading1"/>
        <w:rPr>
          <w:b/>
          <w:bCs/>
        </w:rPr>
      </w:pPr>
      <w:r w:rsidRPr="00737950">
        <w:rPr>
          <w:b/>
          <w:bCs/>
        </w:rPr>
        <w:t>A jövő év reményei</w:t>
      </w:r>
    </w:p>
    <w:p w14:paraId="3B94553E" w14:textId="40D78CF6" w:rsidR="00D37398" w:rsidRDefault="00D37398" w:rsidP="00D37398">
      <w:pPr>
        <w:spacing w:line="276" w:lineRule="auto"/>
        <w:jc w:val="both"/>
        <w:rPr>
          <w:rFonts w:ascii="Times New Roman" w:hAnsi="Times New Roman" w:cs="Times New Roman"/>
        </w:rPr>
      </w:pPr>
      <w:r w:rsidRPr="00D37398">
        <w:rPr>
          <w:rFonts w:ascii="Times New Roman" w:hAnsi="Times New Roman" w:cs="Times New Roman"/>
        </w:rPr>
        <w:t xml:space="preserve">Az év végi kihívások ellenére 2024 novemberében reményteljes hírekkel zárhattuk az évet. A kormányhatározat </w:t>
      </w:r>
      <w:r w:rsidRPr="00D37398">
        <w:rPr>
          <w:rFonts w:ascii="Times New Roman" w:hAnsi="Times New Roman" w:cs="Times New Roman"/>
          <w:b/>
          <w:bCs/>
        </w:rPr>
        <w:t>alapján a helyreállítási alapból 27 milliárd forint érkezik az egészségügyi alapellátáshoz</w:t>
      </w:r>
      <w:r w:rsidRPr="00D37398">
        <w:rPr>
          <w:rFonts w:ascii="Times New Roman" w:hAnsi="Times New Roman" w:cs="Times New Roman"/>
        </w:rPr>
        <w:t>, amelyből jelentős források állnak majd rendelkezésre a</w:t>
      </w:r>
      <w:r w:rsidR="00910A63">
        <w:rPr>
          <w:rFonts w:ascii="Times New Roman" w:hAnsi="Times New Roman" w:cs="Times New Roman"/>
        </w:rPr>
        <w:t xml:space="preserve">z alapellátó </w:t>
      </w:r>
      <w:r w:rsidRPr="00D37398">
        <w:rPr>
          <w:rFonts w:ascii="Times New Roman" w:hAnsi="Times New Roman" w:cs="Times New Roman"/>
        </w:rPr>
        <w:t>fogorvosi praxisok fejlesztésére</w:t>
      </w:r>
      <w:r w:rsidR="00910A63">
        <w:rPr>
          <w:rFonts w:ascii="Times New Roman" w:hAnsi="Times New Roman" w:cs="Times New Roman"/>
        </w:rPr>
        <w:t xml:space="preserve"> is</w:t>
      </w:r>
      <w:r w:rsidRPr="00D37398">
        <w:rPr>
          <w:rFonts w:ascii="Times New Roman" w:hAnsi="Times New Roman" w:cs="Times New Roman"/>
        </w:rPr>
        <w:t>.</w:t>
      </w:r>
    </w:p>
    <w:p w14:paraId="68A0235C" w14:textId="77777777" w:rsidR="00737950" w:rsidRPr="00D37398" w:rsidRDefault="00737950" w:rsidP="00D37398">
      <w:pPr>
        <w:spacing w:line="276" w:lineRule="auto"/>
        <w:jc w:val="both"/>
        <w:rPr>
          <w:rFonts w:ascii="Times New Roman" w:hAnsi="Times New Roman" w:cs="Times New Roman"/>
        </w:rPr>
      </w:pPr>
    </w:p>
    <w:p w14:paraId="449702AA" w14:textId="1F4966E5" w:rsidR="00D37398" w:rsidRDefault="00D37398" w:rsidP="00D37398">
      <w:pPr>
        <w:spacing w:line="276" w:lineRule="auto"/>
        <w:jc w:val="both"/>
        <w:rPr>
          <w:rFonts w:ascii="Times New Roman" w:hAnsi="Times New Roman" w:cs="Times New Roman"/>
        </w:rPr>
      </w:pPr>
      <w:r w:rsidRPr="00D37398">
        <w:rPr>
          <w:rFonts w:ascii="Times New Roman" w:hAnsi="Times New Roman" w:cs="Times New Roman"/>
          <w:b/>
          <w:bCs/>
        </w:rPr>
        <w:t>A támogatások egy része szervezeti fejlesztésekre, míg másik része a betegellátás tárgyi és személyi feltételeinek javítására irányul.</w:t>
      </w:r>
      <w:r w:rsidRPr="00D37398">
        <w:rPr>
          <w:rFonts w:ascii="Times New Roman" w:hAnsi="Times New Roman" w:cs="Times New Roman"/>
        </w:rPr>
        <w:t xml:space="preserve"> A fogorvosok számára különösen fontos, hogy a praxisokba lehívható támogatások révén lehetőség nyílik modern eszközök beszerzésére, amelyek segítenek a minőségi ellátás biztosításában.</w:t>
      </w:r>
      <w:r w:rsidR="00910A63">
        <w:rPr>
          <w:rFonts w:ascii="Times New Roman" w:hAnsi="Times New Roman" w:cs="Times New Roman"/>
        </w:rPr>
        <w:t xml:space="preserve"> A pontos részletszabályokról még nem jelent meg rendelet, de minden bizonnyal ez hamarosan meg fog történni.</w:t>
      </w:r>
    </w:p>
    <w:p w14:paraId="3B059FDA" w14:textId="77777777" w:rsidR="00910A63" w:rsidRPr="00D37398" w:rsidRDefault="00910A63" w:rsidP="00D37398">
      <w:pPr>
        <w:spacing w:line="276" w:lineRule="auto"/>
        <w:jc w:val="both"/>
        <w:rPr>
          <w:rFonts w:ascii="Times New Roman" w:hAnsi="Times New Roman" w:cs="Times New Roman"/>
        </w:rPr>
      </w:pPr>
    </w:p>
    <w:p w14:paraId="704E171C" w14:textId="6702BDD7" w:rsidR="00D37398" w:rsidRPr="00737950" w:rsidRDefault="00737950" w:rsidP="00737950">
      <w:pPr>
        <w:pStyle w:val="Heading1"/>
        <w:rPr>
          <w:b/>
          <w:bCs/>
        </w:rPr>
      </w:pPr>
      <w:r w:rsidRPr="00737950">
        <w:rPr>
          <w:b/>
          <w:bCs/>
        </w:rPr>
        <w:t>A</w:t>
      </w:r>
      <w:r w:rsidR="00D37398" w:rsidRPr="00737950">
        <w:rPr>
          <w:b/>
          <w:bCs/>
        </w:rPr>
        <w:t xml:space="preserve"> szakma jövője a kezünkben van</w:t>
      </w:r>
    </w:p>
    <w:p w14:paraId="7B367392" w14:textId="79619B8F" w:rsidR="00737950" w:rsidRDefault="00737950" w:rsidP="00737950">
      <w:pPr>
        <w:spacing w:line="276" w:lineRule="auto"/>
        <w:jc w:val="both"/>
        <w:rPr>
          <w:rFonts w:ascii="Times New Roman" w:hAnsi="Times New Roman" w:cs="Times New Roman"/>
        </w:rPr>
      </w:pPr>
      <w:r w:rsidRPr="00D3739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z idei </w:t>
      </w:r>
      <w:r w:rsidRPr="00D37398">
        <w:rPr>
          <w:rFonts w:ascii="Times New Roman" w:hAnsi="Times New Roman" w:cs="Times New Roman"/>
        </w:rPr>
        <w:t>év nehézségei ellenére sikerült fontos lépéseket tennünk a fogorvosi szakma megerősítése érdekében.</w:t>
      </w:r>
      <w:r>
        <w:rPr>
          <w:rFonts w:ascii="Times New Roman" w:hAnsi="Times New Roman" w:cs="Times New Roman"/>
        </w:rPr>
        <w:t xml:space="preserve"> A kommunikáció a kormányzat részével folyamatos és előremutató.</w:t>
      </w:r>
      <w:r w:rsidRPr="00D37398">
        <w:rPr>
          <w:rFonts w:ascii="Times New Roman" w:hAnsi="Times New Roman" w:cs="Times New Roman"/>
        </w:rPr>
        <w:t xml:space="preserve"> Az előttünk álló 2025-ös év lehetőséget kínál arra, hogy tovább építsük a közös munkára alapozott eredményeinket, és egyre közelebb kerüljünk céljaink megvalósításához</w:t>
      </w:r>
      <w:r>
        <w:rPr>
          <w:rFonts w:ascii="Times New Roman" w:hAnsi="Times New Roman" w:cs="Times New Roman"/>
        </w:rPr>
        <w:t xml:space="preserve"> és a magyar egészségügy, ezen belül is a fogászat további fejlődéséhez.</w:t>
      </w:r>
    </w:p>
    <w:p w14:paraId="11261EF1" w14:textId="77777777" w:rsidR="00737950" w:rsidRPr="00D37398" w:rsidRDefault="00737950" w:rsidP="00737950">
      <w:pPr>
        <w:spacing w:line="276" w:lineRule="auto"/>
        <w:jc w:val="both"/>
        <w:rPr>
          <w:rFonts w:ascii="Times New Roman" w:hAnsi="Times New Roman" w:cs="Times New Roman"/>
        </w:rPr>
      </w:pPr>
    </w:p>
    <w:p w14:paraId="064CB14A" w14:textId="79F5BAB8" w:rsidR="00D37398" w:rsidRPr="00D37398" w:rsidRDefault="00D37398" w:rsidP="00D37398">
      <w:pPr>
        <w:spacing w:line="276" w:lineRule="auto"/>
        <w:jc w:val="both"/>
        <w:rPr>
          <w:rFonts w:ascii="Times New Roman" w:hAnsi="Times New Roman" w:cs="Times New Roman"/>
        </w:rPr>
      </w:pPr>
      <w:r w:rsidRPr="00D37398">
        <w:rPr>
          <w:rFonts w:ascii="Times New Roman" w:hAnsi="Times New Roman" w:cs="Times New Roman"/>
        </w:rPr>
        <w:t>A 2024-es év tanulsága az, hogy a fogorvosi közösség ereje az összefogásban és a kitartásban rejlik. Az infláció és a belső feszültségek ellenére sikerült közösen fellépnünk, és olyan eredményeket elérnünk, amelyek hosszú távon pozitív hatással lehetnek a szakmánkra.</w:t>
      </w:r>
      <w:r w:rsidR="00737950">
        <w:rPr>
          <w:rFonts w:ascii="Times New Roman" w:hAnsi="Times New Roman" w:cs="Times New Roman"/>
        </w:rPr>
        <w:t xml:space="preserve"> </w:t>
      </w:r>
      <w:r w:rsidRPr="00D37398">
        <w:rPr>
          <w:rFonts w:ascii="Times New Roman" w:hAnsi="Times New Roman" w:cs="Times New Roman"/>
        </w:rPr>
        <w:t>Az év végi ünnepek alkalmával szeretnénk kifejezni hálánkat minden fogorvos kollégának az egész éves áldozatos munkájáért. Kívánjuk, hogy a karácsony nyugalma és meghittsége töltse fel Önöket, és az új év új reményekkel, erővel és szakmai sikerekkel köszöntsön be!</w:t>
      </w:r>
    </w:p>
    <w:p w14:paraId="49E676E2" w14:textId="77777777" w:rsidR="00737950" w:rsidRDefault="00737950" w:rsidP="00D3739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127A9145" w14:textId="7C0E2723" w:rsidR="00D37398" w:rsidRPr="00D37398" w:rsidRDefault="00D37398" w:rsidP="00D37398">
      <w:pPr>
        <w:spacing w:line="276" w:lineRule="auto"/>
        <w:jc w:val="both"/>
        <w:rPr>
          <w:rFonts w:ascii="Times New Roman" w:hAnsi="Times New Roman" w:cs="Times New Roman"/>
        </w:rPr>
      </w:pPr>
      <w:r w:rsidRPr="00D37398">
        <w:rPr>
          <w:rFonts w:ascii="Times New Roman" w:hAnsi="Times New Roman" w:cs="Times New Roman"/>
          <w:b/>
          <w:bCs/>
        </w:rPr>
        <w:t>Boldog karácsonyt</w:t>
      </w:r>
      <w:r w:rsidR="00737950">
        <w:rPr>
          <w:rFonts w:ascii="Times New Roman" w:hAnsi="Times New Roman" w:cs="Times New Roman"/>
          <w:b/>
          <w:bCs/>
        </w:rPr>
        <w:t>, meghitt ünnepet</w:t>
      </w:r>
      <w:r w:rsidRPr="00D37398">
        <w:rPr>
          <w:rFonts w:ascii="Times New Roman" w:hAnsi="Times New Roman" w:cs="Times New Roman"/>
          <w:b/>
          <w:bCs/>
        </w:rPr>
        <w:t xml:space="preserve"> és eredményes új évet kívánunk minden kedves kollégának</w:t>
      </w:r>
      <w:r w:rsidR="00737950">
        <w:rPr>
          <w:rFonts w:ascii="Times New Roman" w:hAnsi="Times New Roman" w:cs="Times New Roman"/>
          <w:b/>
          <w:bCs/>
        </w:rPr>
        <w:t>.</w:t>
      </w:r>
    </w:p>
    <w:p w14:paraId="77C5BC43" w14:textId="77777777" w:rsidR="00243AB0" w:rsidRDefault="00243AB0" w:rsidP="00D37398">
      <w:pPr>
        <w:spacing w:line="276" w:lineRule="auto"/>
        <w:jc w:val="both"/>
        <w:rPr>
          <w:rFonts w:ascii="Times New Roman" w:hAnsi="Times New Roman" w:cs="Times New Roman"/>
        </w:rPr>
      </w:pPr>
    </w:p>
    <w:p w14:paraId="0938D2FA" w14:textId="77777777" w:rsidR="009930B8" w:rsidRPr="00334386" w:rsidRDefault="009930B8" w:rsidP="009930B8">
      <w:pPr>
        <w:jc w:val="center"/>
      </w:pPr>
      <w:bookmarkStart w:id="0" w:name="_Hlk232344906"/>
      <w:r>
        <w:t xml:space="preserve">Írta: </w:t>
      </w:r>
      <w:r w:rsidRPr="00334386">
        <w:rPr>
          <w:b/>
          <w:bCs/>
        </w:rPr>
        <w:t>Dr. Dul Zoltán</w:t>
      </w:r>
      <w:r>
        <w:rPr>
          <w:b/>
          <w:bCs/>
        </w:rPr>
        <w:t xml:space="preserve"> PhD</w:t>
      </w:r>
      <w:r>
        <w:t xml:space="preserve">, </w:t>
      </w:r>
      <w:r w:rsidRPr="00334386">
        <w:rPr>
          <w:i/>
          <w:iCs/>
        </w:rPr>
        <w:t>fogorvos</w:t>
      </w:r>
      <w:bookmarkEnd w:id="0"/>
    </w:p>
    <w:p w14:paraId="17F4F93E" w14:textId="1151C680" w:rsidR="00737950" w:rsidRPr="00D37398" w:rsidRDefault="00737950" w:rsidP="009930B8">
      <w:pPr>
        <w:spacing w:line="276" w:lineRule="auto"/>
        <w:jc w:val="both"/>
        <w:rPr>
          <w:rFonts w:ascii="Times New Roman" w:hAnsi="Times New Roman" w:cs="Times New Roman"/>
        </w:rPr>
      </w:pPr>
    </w:p>
    <w:sectPr w:rsidR="00737950" w:rsidRPr="00D373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98"/>
    <w:rsid w:val="001D6447"/>
    <w:rsid w:val="00243AB0"/>
    <w:rsid w:val="004074B3"/>
    <w:rsid w:val="00423093"/>
    <w:rsid w:val="00737950"/>
    <w:rsid w:val="008A6A82"/>
    <w:rsid w:val="00910A63"/>
    <w:rsid w:val="009553A4"/>
    <w:rsid w:val="009930B8"/>
    <w:rsid w:val="00BA3E99"/>
    <w:rsid w:val="00D37398"/>
    <w:rsid w:val="00E7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FEF80A"/>
  <w15:chartTrackingRefBased/>
  <w15:docId w15:val="{E1E2FF9F-BA7B-0148-A0AE-A964FB45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u-H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8"/>
    <w:rPr>
      <w:rFonts w:eastAsiaTheme="majorEastAsia" w:cstheme="majorBidi"/>
      <w:color w:val="0F4761" w:themeColor="accent1" w:themeShade="BF"/>
      <w:sz w:val="28"/>
      <w:szCs w:val="28"/>
      <w:lang w:val="hu-H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8"/>
    <w:rPr>
      <w:rFonts w:eastAsiaTheme="majorEastAsia" w:cstheme="majorBidi"/>
      <w:i/>
      <w:iCs/>
      <w:color w:val="0F4761" w:themeColor="accent1" w:themeShade="BF"/>
      <w:lang w:val="hu-H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8"/>
    <w:rPr>
      <w:rFonts w:eastAsiaTheme="majorEastAsia" w:cstheme="majorBidi"/>
      <w:color w:val="0F4761" w:themeColor="accent1" w:themeShade="BF"/>
      <w:lang w:val="hu-H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8"/>
    <w:rPr>
      <w:rFonts w:eastAsiaTheme="majorEastAsia" w:cstheme="majorBidi"/>
      <w:i/>
      <w:iCs/>
      <w:color w:val="595959" w:themeColor="text1" w:themeTint="A6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8"/>
    <w:rPr>
      <w:rFonts w:eastAsiaTheme="majorEastAsia" w:cstheme="majorBidi"/>
      <w:color w:val="595959" w:themeColor="text1" w:themeTint="A6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8"/>
    <w:rPr>
      <w:rFonts w:eastAsiaTheme="majorEastAsia" w:cstheme="majorBidi"/>
      <w:i/>
      <w:iCs/>
      <w:color w:val="272727" w:themeColor="text1" w:themeTint="D8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8"/>
    <w:rPr>
      <w:rFonts w:eastAsiaTheme="majorEastAsia" w:cstheme="majorBidi"/>
      <w:color w:val="272727" w:themeColor="text1" w:themeTint="D8"/>
      <w:lang w:val="hu-HU"/>
    </w:rPr>
  </w:style>
  <w:style w:type="paragraph" w:styleId="Title">
    <w:name w:val="Title"/>
    <w:basedOn w:val="Normal"/>
    <w:next w:val="Normal"/>
    <w:link w:val="TitleChar"/>
    <w:uiPriority w:val="10"/>
    <w:qFormat/>
    <w:rsid w:val="00D373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398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398"/>
    <w:rPr>
      <w:rFonts w:eastAsiaTheme="majorEastAsia" w:cstheme="majorBidi"/>
      <w:color w:val="595959" w:themeColor="text1" w:themeTint="A6"/>
      <w:spacing w:val="15"/>
      <w:sz w:val="28"/>
      <w:szCs w:val="28"/>
      <w:lang w:val="hu-HU"/>
    </w:rPr>
  </w:style>
  <w:style w:type="paragraph" w:styleId="Quote">
    <w:name w:val="Quote"/>
    <w:basedOn w:val="Normal"/>
    <w:next w:val="Normal"/>
    <w:link w:val="QuoteChar"/>
    <w:uiPriority w:val="29"/>
    <w:qFormat/>
    <w:rsid w:val="00D373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398"/>
    <w:rPr>
      <w:i/>
      <w:iCs/>
      <w:color w:val="404040" w:themeColor="text1" w:themeTint="BF"/>
      <w:lang w:val="hu-HU"/>
    </w:rPr>
  </w:style>
  <w:style w:type="paragraph" w:styleId="ListParagraph">
    <w:name w:val="List Paragraph"/>
    <w:basedOn w:val="Normal"/>
    <w:uiPriority w:val="34"/>
    <w:qFormat/>
    <w:rsid w:val="00D37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8"/>
    <w:rPr>
      <w:i/>
      <w:iCs/>
      <w:color w:val="0F4761" w:themeColor="accent1" w:themeShade="BF"/>
      <w:lang w:val="hu-HU"/>
    </w:rPr>
  </w:style>
  <w:style w:type="character" w:styleId="IntenseReference">
    <w:name w:val="Intense Reference"/>
    <w:basedOn w:val="DefaultParagraphFont"/>
    <w:uiPriority w:val="32"/>
    <w:qFormat/>
    <w:rsid w:val="00D373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5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Dr. Dul</dc:creator>
  <cp:keywords/>
  <dc:description/>
  <cp:lastModifiedBy>Zoltán Dr. Dúl</cp:lastModifiedBy>
  <cp:revision>3</cp:revision>
  <dcterms:created xsi:type="dcterms:W3CDTF">2024-12-05T12:46:00Z</dcterms:created>
  <dcterms:modified xsi:type="dcterms:W3CDTF">2026-06-14T14:54:00Z</dcterms:modified>
</cp:coreProperties>
</file>